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ADD" w:rsidRDefault="00383ADD" w:rsidP="00383ADD">
      <w:pPr>
        <w:contextualSpacing/>
        <w:jc w:val="center"/>
        <w:rPr>
          <w:rFonts w:ascii="Times New Roman" w:hAnsi="Times New Roman"/>
          <w:b/>
          <w:sz w:val="24"/>
          <w:szCs w:val="24"/>
        </w:rPr>
      </w:pPr>
      <w:r>
        <w:rPr>
          <w:rFonts w:ascii="Times New Roman" w:hAnsi="Times New Roman"/>
          <w:b/>
          <w:sz w:val="24"/>
          <w:szCs w:val="24"/>
        </w:rPr>
        <w:t>ИНФОРМАЦИЯ</w:t>
      </w:r>
    </w:p>
    <w:p w:rsidR="00383ADD" w:rsidRPr="0065130F" w:rsidRDefault="0065130F" w:rsidP="0065130F">
      <w:pPr>
        <w:ind w:firstLine="708"/>
        <w:jc w:val="center"/>
        <w:rPr>
          <w:rFonts w:ascii="Times New Roman" w:hAnsi="Times New Roman"/>
          <w:b/>
          <w:sz w:val="24"/>
          <w:szCs w:val="24"/>
        </w:rPr>
      </w:pPr>
      <w:r w:rsidRPr="0065130F">
        <w:rPr>
          <w:rFonts w:ascii="Times New Roman" w:hAnsi="Times New Roman"/>
          <w:b/>
          <w:sz w:val="24"/>
          <w:szCs w:val="24"/>
        </w:rPr>
        <w:t>о проведен</w:t>
      </w:r>
      <w:proofErr w:type="gramStart"/>
      <w:r w:rsidRPr="0065130F">
        <w:rPr>
          <w:rFonts w:ascii="Times New Roman" w:hAnsi="Times New Roman"/>
          <w:b/>
          <w:sz w:val="24"/>
          <w:szCs w:val="24"/>
        </w:rPr>
        <w:t xml:space="preserve">ии  </w:t>
      </w:r>
      <w:r w:rsidRPr="0065130F">
        <w:rPr>
          <w:rFonts w:ascii="Times New Roman" w:hAnsi="Times New Roman"/>
          <w:sz w:val="24"/>
          <w:szCs w:val="24"/>
        </w:rPr>
        <w:t>а</w:t>
      </w:r>
      <w:r w:rsidRPr="0065130F">
        <w:rPr>
          <w:rStyle w:val="a5"/>
          <w:rFonts w:ascii="Times New Roman" w:hAnsi="Times New Roman"/>
          <w:sz w:val="24"/>
          <w:szCs w:val="24"/>
        </w:rPr>
        <w:t>у</w:t>
      </w:r>
      <w:proofErr w:type="gramEnd"/>
      <w:r w:rsidRPr="0065130F">
        <w:rPr>
          <w:rStyle w:val="a5"/>
          <w:rFonts w:ascii="Times New Roman" w:hAnsi="Times New Roman"/>
          <w:sz w:val="24"/>
          <w:szCs w:val="24"/>
        </w:rPr>
        <w:t xml:space="preserve">дита в сфере закупок товаров, работ, услуг для муниципальных нужд в рамках </w:t>
      </w:r>
      <w:r w:rsidRPr="0065130F">
        <w:rPr>
          <w:rFonts w:ascii="Times New Roman" w:hAnsi="Times New Roman"/>
          <w:b/>
          <w:bCs/>
          <w:sz w:val="24"/>
          <w:szCs w:val="24"/>
        </w:rPr>
        <w:t xml:space="preserve">реализации мероприятий </w:t>
      </w:r>
      <w:r w:rsidRPr="0065130F">
        <w:rPr>
          <w:rFonts w:ascii="Times New Roman" w:hAnsi="Times New Roman"/>
          <w:b/>
          <w:sz w:val="24"/>
          <w:szCs w:val="24"/>
        </w:rPr>
        <w:t xml:space="preserve">муниципальной программы «Модернизация коммунальной инфраструктуры </w:t>
      </w:r>
      <w:proofErr w:type="spellStart"/>
      <w:r w:rsidRPr="0065130F">
        <w:rPr>
          <w:rFonts w:ascii="Times New Roman" w:hAnsi="Times New Roman"/>
          <w:b/>
          <w:sz w:val="24"/>
          <w:szCs w:val="24"/>
        </w:rPr>
        <w:t>Нижнеудинского</w:t>
      </w:r>
      <w:proofErr w:type="spellEnd"/>
      <w:r w:rsidRPr="0065130F">
        <w:rPr>
          <w:rFonts w:ascii="Times New Roman" w:hAnsi="Times New Roman"/>
          <w:b/>
          <w:sz w:val="24"/>
          <w:szCs w:val="24"/>
        </w:rPr>
        <w:t xml:space="preserve"> муниципального образования на 2013-2017гг.» за 2014,2015 гг.</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9"/>
        <w:gridCol w:w="7229"/>
      </w:tblGrid>
      <w:tr w:rsidR="00383ADD" w:rsidRPr="007972F9" w:rsidTr="007972F9">
        <w:tc>
          <w:tcPr>
            <w:tcW w:w="3119" w:type="dxa"/>
            <w:shd w:val="clear" w:color="auto" w:fill="auto"/>
          </w:tcPr>
          <w:p w:rsidR="00383ADD" w:rsidRPr="007972F9" w:rsidRDefault="00383ADD" w:rsidP="007972F9">
            <w:pPr>
              <w:spacing w:after="0" w:line="240" w:lineRule="auto"/>
              <w:contextualSpacing/>
              <w:rPr>
                <w:rFonts w:ascii="Times New Roman" w:hAnsi="Times New Roman"/>
                <w:sz w:val="24"/>
                <w:szCs w:val="24"/>
              </w:rPr>
            </w:pPr>
            <w:r w:rsidRPr="007972F9">
              <w:rPr>
                <w:rFonts w:ascii="Times New Roman" w:hAnsi="Times New Roman"/>
                <w:sz w:val="24"/>
                <w:szCs w:val="24"/>
              </w:rPr>
              <w:t>Реквизиты документа</w:t>
            </w:r>
          </w:p>
        </w:tc>
        <w:tc>
          <w:tcPr>
            <w:tcW w:w="7229" w:type="dxa"/>
            <w:shd w:val="clear" w:color="auto" w:fill="auto"/>
          </w:tcPr>
          <w:p w:rsidR="00383ADD" w:rsidRPr="00B00545" w:rsidRDefault="00B00545" w:rsidP="007972F9">
            <w:pPr>
              <w:pStyle w:val="a6"/>
              <w:jc w:val="left"/>
            </w:pPr>
            <w:r w:rsidRPr="007972F9">
              <w:rPr>
                <w:b w:val="0"/>
                <w:bCs w:val="0"/>
                <w:color w:val="00B050"/>
              </w:rPr>
              <w:t xml:space="preserve"> </w:t>
            </w:r>
            <w:r w:rsidRPr="007972F9">
              <w:rPr>
                <w:b w:val="0"/>
                <w:bCs w:val="0"/>
              </w:rPr>
              <w:t xml:space="preserve">Заключение  </w:t>
            </w:r>
            <w:r w:rsidR="0065130F" w:rsidRPr="007972F9">
              <w:rPr>
                <w:b w:val="0"/>
                <w:bCs w:val="0"/>
              </w:rPr>
              <w:t>№ 01-10/02 от 29.02.2016</w:t>
            </w:r>
          </w:p>
        </w:tc>
      </w:tr>
      <w:tr w:rsidR="00383ADD" w:rsidRPr="007972F9" w:rsidTr="007972F9">
        <w:tc>
          <w:tcPr>
            <w:tcW w:w="3119" w:type="dxa"/>
            <w:shd w:val="clear" w:color="auto" w:fill="auto"/>
          </w:tcPr>
          <w:p w:rsidR="00383ADD" w:rsidRPr="007972F9" w:rsidRDefault="00383ADD" w:rsidP="007972F9">
            <w:pPr>
              <w:spacing w:after="0" w:line="240" w:lineRule="auto"/>
              <w:contextualSpacing/>
              <w:rPr>
                <w:rFonts w:ascii="Times New Roman" w:hAnsi="Times New Roman"/>
                <w:sz w:val="24"/>
                <w:szCs w:val="24"/>
              </w:rPr>
            </w:pPr>
            <w:r w:rsidRPr="007972F9">
              <w:rPr>
                <w:rFonts w:ascii="Times New Roman" w:hAnsi="Times New Roman"/>
                <w:sz w:val="24"/>
                <w:szCs w:val="24"/>
              </w:rPr>
              <w:t xml:space="preserve">Руководитель </w:t>
            </w:r>
            <w:r w:rsidR="00B00545" w:rsidRPr="007972F9">
              <w:rPr>
                <w:rFonts w:ascii="Times New Roman" w:hAnsi="Times New Roman"/>
                <w:sz w:val="24"/>
                <w:szCs w:val="24"/>
              </w:rPr>
              <w:t>экспертно-аналитического</w:t>
            </w:r>
            <w:r w:rsidRPr="007972F9">
              <w:rPr>
                <w:rFonts w:ascii="Times New Roman" w:hAnsi="Times New Roman"/>
                <w:sz w:val="24"/>
                <w:szCs w:val="24"/>
              </w:rPr>
              <w:t xml:space="preserve"> мероприятия</w:t>
            </w:r>
          </w:p>
        </w:tc>
        <w:tc>
          <w:tcPr>
            <w:tcW w:w="7229" w:type="dxa"/>
            <w:shd w:val="clear" w:color="auto" w:fill="auto"/>
          </w:tcPr>
          <w:p w:rsidR="00383ADD" w:rsidRPr="007972F9" w:rsidRDefault="00383ADD" w:rsidP="007972F9">
            <w:pPr>
              <w:spacing w:after="0" w:line="240" w:lineRule="auto"/>
              <w:contextualSpacing/>
              <w:rPr>
                <w:rFonts w:ascii="Times New Roman" w:hAnsi="Times New Roman"/>
                <w:sz w:val="24"/>
                <w:szCs w:val="24"/>
              </w:rPr>
            </w:pPr>
            <w:r w:rsidRPr="007972F9">
              <w:rPr>
                <w:rFonts w:ascii="Times New Roman" w:hAnsi="Times New Roman"/>
                <w:sz w:val="24"/>
                <w:szCs w:val="24"/>
              </w:rPr>
              <w:t>Самохина Е.И., председатель КСП</w:t>
            </w:r>
          </w:p>
        </w:tc>
      </w:tr>
      <w:tr w:rsidR="00383ADD" w:rsidRPr="007972F9" w:rsidTr="007972F9">
        <w:tc>
          <w:tcPr>
            <w:tcW w:w="3119" w:type="dxa"/>
            <w:shd w:val="clear" w:color="auto" w:fill="auto"/>
          </w:tcPr>
          <w:p w:rsidR="00383ADD" w:rsidRPr="007972F9" w:rsidRDefault="00383ADD" w:rsidP="007972F9">
            <w:pPr>
              <w:spacing w:after="0" w:line="240" w:lineRule="auto"/>
              <w:contextualSpacing/>
              <w:rPr>
                <w:rFonts w:ascii="Times New Roman" w:hAnsi="Times New Roman"/>
                <w:sz w:val="24"/>
                <w:szCs w:val="24"/>
              </w:rPr>
            </w:pPr>
            <w:r w:rsidRPr="007972F9">
              <w:rPr>
                <w:rFonts w:ascii="Times New Roman" w:hAnsi="Times New Roman"/>
                <w:sz w:val="24"/>
                <w:szCs w:val="24"/>
              </w:rPr>
              <w:t xml:space="preserve">Основания проведения </w:t>
            </w:r>
            <w:r w:rsidR="00B00545" w:rsidRPr="007972F9">
              <w:rPr>
                <w:rFonts w:ascii="Times New Roman" w:hAnsi="Times New Roman"/>
                <w:sz w:val="24"/>
                <w:szCs w:val="24"/>
              </w:rPr>
              <w:t>мероприятия</w:t>
            </w:r>
          </w:p>
        </w:tc>
        <w:tc>
          <w:tcPr>
            <w:tcW w:w="7229" w:type="dxa"/>
            <w:shd w:val="clear" w:color="auto" w:fill="auto"/>
          </w:tcPr>
          <w:p w:rsidR="00383ADD" w:rsidRPr="007972F9" w:rsidRDefault="00383ADD" w:rsidP="007972F9">
            <w:pPr>
              <w:spacing w:after="0" w:line="240" w:lineRule="auto"/>
              <w:contextualSpacing/>
              <w:rPr>
                <w:rFonts w:ascii="Times New Roman" w:hAnsi="Times New Roman"/>
                <w:sz w:val="24"/>
                <w:szCs w:val="24"/>
              </w:rPr>
            </w:pPr>
            <w:r w:rsidRPr="007972F9">
              <w:rPr>
                <w:rFonts w:ascii="Times New Roman" w:hAnsi="Times New Roman"/>
                <w:sz w:val="24"/>
                <w:szCs w:val="24"/>
              </w:rPr>
              <w:t xml:space="preserve">План работы КСП </w:t>
            </w:r>
            <w:proofErr w:type="spellStart"/>
            <w:r w:rsidRPr="007972F9">
              <w:rPr>
                <w:rFonts w:ascii="Times New Roman" w:hAnsi="Times New Roman"/>
                <w:sz w:val="24"/>
                <w:szCs w:val="24"/>
              </w:rPr>
              <w:t>Нижнеудинского</w:t>
            </w:r>
            <w:proofErr w:type="spellEnd"/>
            <w:r w:rsidRPr="007972F9">
              <w:rPr>
                <w:rFonts w:ascii="Times New Roman" w:hAnsi="Times New Roman"/>
                <w:sz w:val="24"/>
                <w:szCs w:val="24"/>
              </w:rPr>
              <w:t xml:space="preserve"> МО на 2016 год</w:t>
            </w:r>
          </w:p>
        </w:tc>
      </w:tr>
      <w:tr w:rsidR="00383ADD" w:rsidRPr="007972F9" w:rsidTr="007972F9">
        <w:tc>
          <w:tcPr>
            <w:tcW w:w="3119" w:type="dxa"/>
            <w:shd w:val="clear" w:color="auto" w:fill="auto"/>
          </w:tcPr>
          <w:p w:rsidR="00383ADD" w:rsidRPr="007972F9" w:rsidRDefault="00383ADD" w:rsidP="007972F9">
            <w:pPr>
              <w:spacing w:after="0" w:line="240" w:lineRule="auto"/>
              <w:contextualSpacing/>
              <w:rPr>
                <w:rFonts w:ascii="Times New Roman" w:hAnsi="Times New Roman"/>
                <w:sz w:val="24"/>
                <w:szCs w:val="24"/>
              </w:rPr>
            </w:pPr>
            <w:r w:rsidRPr="007972F9">
              <w:rPr>
                <w:rFonts w:ascii="Times New Roman" w:hAnsi="Times New Roman"/>
                <w:sz w:val="24"/>
                <w:szCs w:val="24"/>
              </w:rPr>
              <w:t xml:space="preserve">Цель мероприятия </w:t>
            </w:r>
          </w:p>
        </w:tc>
        <w:tc>
          <w:tcPr>
            <w:tcW w:w="7229" w:type="dxa"/>
            <w:shd w:val="clear" w:color="auto" w:fill="auto"/>
          </w:tcPr>
          <w:p w:rsidR="00383ADD" w:rsidRPr="007972F9" w:rsidRDefault="00B00545" w:rsidP="007972F9">
            <w:pPr>
              <w:spacing w:after="0" w:line="240" w:lineRule="auto"/>
              <w:contextualSpacing/>
              <w:rPr>
                <w:rFonts w:ascii="Times New Roman" w:hAnsi="Times New Roman"/>
                <w:sz w:val="24"/>
                <w:szCs w:val="24"/>
              </w:rPr>
            </w:pPr>
            <w:r w:rsidRPr="007972F9">
              <w:rPr>
                <w:rFonts w:ascii="Times New Roman" w:hAnsi="Times New Roman"/>
                <w:sz w:val="24"/>
                <w:szCs w:val="24"/>
              </w:rPr>
              <w:t>А</w:t>
            </w:r>
            <w:r w:rsidR="0065130F" w:rsidRPr="007972F9">
              <w:rPr>
                <w:rFonts w:ascii="Times New Roman" w:hAnsi="Times New Roman"/>
                <w:sz w:val="24"/>
                <w:szCs w:val="24"/>
              </w:rPr>
              <w:t xml:space="preserve">нализ и оценка законности, достижение целей осуществления закупок в рамках </w:t>
            </w:r>
            <w:r w:rsidR="0065130F" w:rsidRPr="007972F9">
              <w:rPr>
                <w:rFonts w:ascii="Times New Roman" w:hAnsi="Times New Roman"/>
                <w:bCs/>
                <w:sz w:val="24"/>
                <w:szCs w:val="24"/>
              </w:rPr>
              <w:t xml:space="preserve">реализации мероприятий </w:t>
            </w:r>
            <w:r w:rsidR="0065130F" w:rsidRPr="007972F9">
              <w:rPr>
                <w:rFonts w:ascii="Times New Roman" w:hAnsi="Times New Roman"/>
                <w:sz w:val="24"/>
                <w:szCs w:val="24"/>
              </w:rPr>
              <w:t xml:space="preserve">муниципальной программы «Модернизация коммунальной инфраструктуры </w:t>
            </w:r>
            <w:proofErr w:type="spellStart"/>
            <w:r w:rsidR="0065130F" w:rsidRPr="007972F9">
              <w:rPr>
                <w:rFonts w:ascii="Times New Roman" w:hAnsi="Times New Roman"/>
                <w:sz w:val="24"/>
                <w:szCs w:val="24"/>
              </w:rPr>
              <w:t>Нижнеудинского</w:t>
            </w:r>
            <w:proofErr w:type="spellEnd"/>
            <w:r w:rsidR="0065130F" w:rsidRPr="007972F9">
              <w:rPr>
                <w:rFonts w:ascii="Times New Roman" w:hAnsi="Times New Roman"/>
                <w:sz w:val="24"/>
                <w:szCs w:val="24"/>
              </w:rPr>
              <w:t xml:space="preserve"> муниципального образования на 2013-2017гг.» за 2014,2015 гг., определенных статьей 13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r>
      <w:tr w:rsidR="00383ADD" w:rsidRPr="007972F9" w:rsidTr="007972F9">
        <w:tc>
          <w:tcPr>
            <w:tcW w:w="3119" w:type="dxa"/>
            <w:shd w:val="clear" w:color="auto" w:fill="auto"/>
          </w:tcPr>
          <w:p w:rsidR="00383ADD" w:rsidRPr="007972F9" w:rsidRDefault="00383ADD" w:rsidP="007972F9">
            <w:pPr>
              <w:spacing w:after="0" w:line="240" w:lineRule="auto"/>
              <w:contextualSpacing/>
              <w:rPr>
                <w:rFonts w:ascii="Times New Roman" w:hAnsi="Times New Roman"/>
                <w:sz w:val="24"/>
                <w:szCs w:val="24"/>
              </w:rPr>
            </w:pPr>
            <w:r w:rsidRPr="007972F9">
              <w:rPr>
                <w:rFonts w:ascii="Times New Roman" w:hAnsi="Times New Roman"/>
                <w:sz w:val="24"/>
                <w:szCs w:val="24"/>
              </w:rPr>
              <w:t>Предмет мероприятия</w:t>
            </w:r>
          </w:p>
        </w:tc>
        <w:tc>
          <w:tcPr>
            <w:tcW w:w="7229" w:type="dxa"/>
            <w:shd w:val="clear" w:color="auto" w:fill="auto"/>
          </w:tcPr>
          <w:p w:rsidR="00383ADD" w:rsidRPr="007972F9" w:rsidRDefault="00B00545" w:rsidP="007972F9">
            <w:pPr>
              <w:spacing w:after="0" w:line="240" w:lineRule="auto"/>
              <w:jc w:val="both"/>
              <w:rPr>
                <w:rFonts w:ascii="Times New Roman" w:hAnsi="Times New Roman"/>
                <w:sz w:val="24"/>
                <w:szCs w:val="24"/>
              </w:rPr>
            </w:pPr>
            <w:r w:rsidRPr="007972F9">
              <w:rPr>
                <w:rFonts w:ascii="Times New Roman" w:hAnsi="Times New Roman"/>
                <w:sz w:val="24"/>
                <w:szCs w:val="24"/>
              </w:rPr>
              <w:t>П</w:t>
            </w:r>
            <w:r w:rsidR="000B144A" w:rsidRPr="007972F9">
              <w:rPr>
                <w:rFonts w:ascii="Times New Roman" w:hAnsi="Times New Roman"/>
                <w:sz w:val="24"/>
                <w:szCs w:val="24"/>
              </w:rPr>
              <w:t xml:space="preserve">роцесс использования средств областного и местного бюджетов, направленных в рамках </w:t>
            </w:r>
            <w:r w:rsidR="000B144A" w:rsidRPr="007972F9">
              <w:rPr>
                <w:rFonts w:ascii="Times New Roman" w:hAnsi="Times New Roman"/>
                <w:bCs/>
                <w:sz w:val="24"/>
                <w:szCs w:val="24"/>
              </w:rPr>
              <w:t xml:space="preserve">реализации мероприятий </w:t>
            </w:r>
            <w:r w:rsidR="000B144A" w:rsidRPr="007972F9">
              <w:rPr>
                <w:rFonts w:ascii="Times New Roman" w:hAnsi="Times New Roman"/>
                <w:sz w:val="24"/>
                <w:szCs w:val="24"/>
              </w:rPr>
              <w:t xml:space="preserve">муниципальной программы «Модернизация коммунальной инфраструктуры </w:t>
            </w:r>
            <w:proofErr w:type="spellStart"/>
            <w:r w:rsidR="000B144A" w:rsidRPr="007972F9">
              <w:rPr>
                <w:rFonts w:ascii="Times New Roman" w:hAnsi="Times New Roman"/>
                <w:sz w:val="24"/>
                <w:szCs w:val="24"/>
              </w:rPr>
              <w:t>Нижнеудинского</w:t>
            </w:r>
            <w:proofErr w:type="spellEnd"/>
            <w:r w:rsidR="000B144A" w:rsidRPr="007972F9">
              <w:rPr>
                <w:rFonts w:ascii="Times New Roman" w:hAnsi="Times New Roman"/>
                <w:sz w:val="24"/>
                <w:szCs w:val="24"/>
              </w:rPr>
              <w:t xml:space="preserve"> муниципального образования на 2013-2017гг.» за 2014,2015 гг. на осуществление закупок в соответствии с требованиями законодательства о контрактной системе в сфере закупок</w:t>
            </w:r>
          </w:p>
        </w:tc>
      </w:tr>
      <w:tr w:rsidR="00383ADD" w:rsidRPr="007972F9" w:rsidTr="007972F9">
        <w:tc>
          <w:tcPr>
            <w:tcW w:w="3119" w:type="dxa"/>
            <w:shd w:val="clear" w:color="auto" w:fill="auto"/>
          </w:tcPr>
          <w:p w:rsidR="00383ADD" w:rsidRPr="007972F9" w:rsidRDefault="00383ADD" w:rsidP="007972F9">
            <w:pPr>
              <w:spacing w:after="0" w:line="240" w:lineRule="auto"/>
              <w:contextualSpacing/>
              <w:rPr>
                <w:rFonts w:ascii="Times New Roman" w:hAnsi="Times New Roman"/>
                <w:sz w:val="24"/>
                <w:szCs w:val="24"/>
              </w:rPr>
            </w:pPr>
            <w:r w:rsidRPr="007972F9">
              <w:rPr>
                <w:rFonts w:ascii="Times New Roman" w:hAnsi="Times New Roman"/>
                <w:sz w:val="24"/>
                <w:szCs w:val="24"/>
              </w:rPr>
              <w:t xml:space="preserve">Объект проверки </w:t>
            </w:r>
          </w:p>
        </w:tc>
        <w:tc>
          <w:tcPr>
            <w:tcW w:w="7229" w:type="dxa"/>
            <w:shd w:val="clear" w:color="auto" w:fill="auto"/>
          </w:tcPr>
          <w:p w:rsidR="00383ADD" w:rsidRPr="007972F9" w:rsidRDefault="00B00545" w:rsidP="007972F9">
            <w:pPr>
              <w:spacing w:after="0" w:line="240" w:lineRule="auto"/>
              <w:contextualSpacing/>
              <w:rPr>
                <w:rFonts w:ascii="Times New Roman" w:hAnsi="Times New Roman"/>
                <w:sz w:val="24"/>
                <w:szCs w:val="24"/>
              </w:rPr>
            </w:pPr>
            <w:r w:rsidRPr="007972F9">
              <w:rPr>
                <w:rFonts w:ascii="Times New Roman" w:hAnsi="Times New Roman"/>
                <w:sz w:val="24"/>
                <w:szCs w:val="24"/>
              </w:rPr>
              <w:t xml:space="preserve">администрация </w:t>
            </w:r>
            <w:proofErr w:type="spellStart"/>
            <w:r w:rsidRPr="007972F9">
              <w:rPr>
                <w:rFonts w:ascii="Times New Roman" w:hAnsi="Times New Roman"/>
                <w:sz w:val="24"/>
                <w:szCs w:val="24"/>
              </w:rPr>
              <w:t>Нижнеудинского</w:t>
            </w:r>
            <w:proofErr w:type="spellEnd"/>
            <w:r w:rsidRPr="007972F9">
              <w:rPr>
                <w:rFonts w:ascii="Times New Roman" w:hAnsi="Times New Roman"/>
                <w:sz w:val="24"/>
                <w:szCs w:val="24"/>
              </w:rPr>
              <w:t xml:space="preserve"> муниципального образования</w:t>
            </w:r>
          </w:p>
        </w:tc>
      </w:tr>
      <w:tr w:rsidR="00383ADD" w:rsidRPr="007972F9" w:rsidTr="007972F9">
        <w:tc>
          <w:tcPr>
            <w:tcW w:w="3119" w:type="dxa"/>
            <w:shd w:val="clear" w:color="auto" w:fill="auto"/>
          </w:tcPr>
          <w:p w:rsidR="00383ADD" w:rsidRPr="007972F9" w:rsidRDefault="00383ADD" w:rsidP="007972F9">
            <w:pPr>
              <w:spacing w:after="0" w:line="240" w:lineRule="auto"/>
              <w:contextualSpacing/>
              <w:rPr>
                <w:rFonts w:ascii="Times New Roman" w:hAnsi="Times New Roman"/>
                <w:sz w:val="24"/>
                <w:szCs w:val="24"/>
              </w:rPr>
            </w:pPr>
            <w:r w:rsidRPr="007972F9">
              <w:rPr>
                <w:rFonts w:ascii="Times New Roman" w:hAnsi="Times New Roman"/>
                <w:sz w:val="24"/>
                <w:szCs w:val="24"/>
              </w:rPr>
              <w:t xml:space="preserve">Проверяемый период </w:t>
            </w:r>
          </w:p>
        </w:tc>
        <w:tc>
          <w:tcPr>
            <w:tcW w:w="7229" w:type="dxa"/>
            <w:shd w:val="clear" w:color="auto" w:fill="auto"/>
          </w:tcPr>
          <w:p w:rsidR="00383ADD" w:rsidRPr="007972F9" w:rsidRDefault="00B00545" w:rsidP="007972F9">
            <w:pPr>
              <w:spacing w:after="0" w:line="240" w:lineRule="auto"/>
              <w:contextualSpacing/>
              <w:rPr>
                <w:rFonts w:ascii="Times New Roman" w:hAnsi="Times New Roman"/>
                <w:sz w:val="24"/>
                <w:szCs w:val="24"/>
              </w:rPr>
            </w:pPr>
            <w:r w:rsidRPr="007972F9">
              <w:rPr>
                <w:rFonts w:ascii="Times New Roman" w:hAnsi="Times New Roman"/>
                <w:sz w:val="24"/>
                <w:szCs w:val="24"/>
              </w:rPr>
              <w:t>2014,</w:t>
            </w:r>
            <w:r w:rsidR="00383ADD" w:rsidRPr="007972F9">
              <w:rPr>
                <w:rFonts w:ascii="Times New Roman" w:hAnsi="Times New Roman"/>
                <w:sz w:val="24"/>
                <w:szCs w:val="24"/>
              </w:rPr>
              <w:t xml:space="preserve">2015 </w:t>
            </w:r>
            <w:proofErr w:type="spellStart"/>
            <w:proofErr w:type="gramStart"/>
            <w:r w:rsidRPr="007972F9">
              <w:rPr>
                <w:rFonts w:ascii="Times New Roman" w:hAnsi="Times New Roman"/>
                <w:sz w:val="24"/>
                <w:szCs w:val="24"/>
              </w:rPr>
              <w:t>гг</w:t>
            </w:r>
            <w:proofErr w:type="spellEnd"/>
            <w:proofErr w:type="gramEnd"/>
          </w:p>
        </w:tc>
      </w:tr>
      <w:tr w:rsidR="00383ADD" w:rsidRPr="007972F9" w:rsidTr="007972F9">
        <w:tc>
          <w:tcPr>
            <w:tcW w:w="3119" w:type="dxa"/>
            <w:shd w:val="clear" w:color="auto" w:fill="auto"/>
          </w:tcPr>
          <w:p w:rsidR="00383ADD" w:rsidRPr="007972F9" w:rsidRDefault="00383ADD" w:rsidP="007972F9">
            <w:pPr>
              <w:spacing w:after="0" w:line="240" w:lineRule="auto"/>
              <w:contextualSpacing/>
              <w:rPr>
                <w:rFonts w:ascii="Times New Roman" w:hAnsi="Times New Roman"/>
                <w:sz w:val="24"/>
                <w:szCs w:val="24"/>
              </w:rPr>
            </w:pPr>
            <w:r w:rsidRPr="007972F9">
              <w:rPr>
                <w:rFonts w:ascii="Times New Roman" w:hAnsi="Times New Roman"/>
                <w:sz w:val="24"/>
                <w:szCs w:val="24"/>
              </w:rPr>
              <w:t>Дополнительная информация</w:t>
            </w:r>
          </w:p>
        </w:tc>
        <w:tc>
          <w:tcPr>
            <w:tcW w:w="7229" w:type="dxa"/>
            <w:shd w:val="clear" w:color="auto" w:fill="auto"/>
          </w:tcPr>
          <w:p w:rsidR="00383ADD" w:rsidRPr="007972F9" w:rsidRDefault="00383ADD" w:rsidP="007972F9">
            <w:pPr>
              <w:spacing w:after="0" w:line="240" w:lineRule="auto"/>
              <w:contextualSpacing/>
              <w:rPr>
                <w:rFonts w:ascii="Times New Roman" w:hAnsi="Times New Roman"/>
                <w:sz w:val="24"/>
                <w:szCs w:val="24"/>
              </w:rPr>
            </w:pPr>
            <w:r w:rsidRPr="007972F9">
              <w:rPr>
                <w:rFonts w:ascii="Times New Roman" w:hAnsi="Times New Roman"/>
                <w:sz w:val="24"/>
                <w:szCs w:val="24"/>
              </w:rPr>
              <w:t xml:space="preserve">Замечания объекта проверки учтены при подготовке </w:t>
            </w:r>
            <w:r w:rsidR="00B00545" w:rsidRPr="007972F9">
              <w:rPr>
                <w:rFonts w:ascii="Times New Roman" w:hAnsi="Times New Roman"/>
                <w:sz w:val="24"/>
                <w:szCs w:val="24"/>
              </w:rPr>
              <w:t>информации</w:t>
            </w:r>
          </w:p>
        </w:tc>
      </w:tr>
    </w:tbl>
    <w:p w:rsidR="00383ADD" w:rsidRPr="00B36A45" w:rsidRDefault="00383ADD" w:rsidP="00383ADD">
      <w:pPr>
        <w:contextualSpacing/>
        <w:jc w:val="center"/>
        <w:rPr>
          <w:rFonts w:ascii="Times New Roman" w:hAnsi="Times New Roman"/>
          <w:b/>
          <w:sz w:val="24"/>
          <w:szCs w:val="24"/>
        </w:rPr>
      </w:pPr>
    </w:p>
    <w:p w:rsidR="00765C4C" w:rsidRDefault="00383ADD" w:rsidP="00383ADD">
      <w:pPr>
        <w:rPr>
          <w:rFonts w:ascii="Times New Roman" w:hAnsi="Times New Roman"/>
          <w:b/>
          <w:sz w:val="24"/>
          <w:szCs w:val="24"/>
        </w:rPr>
      </w:pPr>
      <w:r w:rsidRPr="00383ADD">
        <w:rPr>
          <w:rFonts w:ascii="Times New Roman" w:hAnsi="Times New Roman"/>
          <w:b/>
          <w:sz w:val="24"/>
          <w:szCs w:val="24"/>
        </w:rPr>
        <w:t>Основные выводы</w:t>
      </w:r>
    </w:p>
    <w:p w:rsidR="00B00545" w:rsidRPr="00B00545" w:rsidRDefault="00B00545" w:rsidP="00B00545">
      <w:pPr>
        <w:pStyle w:val="ConsPlusNormal"/>
        <w:ind w:firstLine="540"/>
        <w:jc w:val="both"/>
      </w:pPr>
      <w:r w:rsidRPr="00B00545">
        <w:t xml:space="preserve">В соответствии с </w:t>
      </w:r>
      <w:proofErr w:type="gramStart"/>
      <w:r w:rsidRPr="00B00545">
        <w:t>ч</w:t>
      </w:r>
      <w:proofErr w:type="gramEnd"/>
      <w:r w:rsidRPr="00B00545">
        <w:t xml:space="preserve">.4 ст.96 Федерального закона №44-ФЗ контракты заключены  после предоставления участниками закупки обеспечения исполнения контрактов в размере, установленном документацией о проведении аукционов. В семи  случаях   исполнение контрактов обеспечивалось предоставлением банковских гарантий, предоставленных банками в соответствии с </w:t>
      </w:r>
      <w:proofErr w:type="gramStart"/>
      <w:r w:rsidRPr="00B00545">
        <w:t>ч</w:t>
      </w:r>
      <w:proofErr w:type="gramEnd"/>
      <w:r w:rsidRPr="00B00545">
        <w:t xml:space="preserve">.3 ст.74.1 НК РФ,  включенными в перечень банков, который ведется Министерством финансов РФ. </w:t>
      </w:r>
    </w:p>
    <w:p w:rsidR="00B00545" w:rsidRPr="00B00545" w:rsidRDefault="00B00545" w:rsidP="00B00545">
      <w:pPr>
        <w:ind w:firstLine="540"/>
        <w:jc w:val="both"/>
        <w:rPr>
          <w:rFonts w:ascii="Times New Roman" w:hAnsi="Times New Roman"/>
          <w:iCs/>
          <w:sz w:val="24"/>
          <w:szCs w:val="24"/>
        </w:rPr>
      </w:pPr>
      <w:r w:rsidRPr="00B00545">
        <w:rPr>
          <w:rFonts w:ascii="Times New Roman" w:hAnsi="Times New Roman"/>
          <w:sz w:val="24"/>
          <w:szCs w:val="24"/>
        </w:rPr>
        <w:t xml:space="preserve">Согласно </w:t>
      </w:r>
      <w:hyperlink r:id="rId4" w:history="1">
        <w:proofErr w:type="gramStart"/>
        <w:r w:rsidRPr="00B00545">
          <w:rPr>
            <w:rFonts w:ascii="Times New Roman" w:hAnsi="Times New Roman"/>
            <w:sz w:val="24"/>
            <w:szCs w:val="24"/>
          </w:rPr>
          <w:t>ч</w:t>
        </w:r>
        <w:proofErr w:type="gramEnd"/>
        <w:r w:rsidRPr="00B00545">
          <w:rPr>
            <w:rFonts w:ascii="Times New Roman" w:hAnsi="Times New Roman"/>
            <w:sz w:val="24"/>
            <w:szCs w:val="24"/>
          </w:rPr>
          <w:t>.3 ст. 96</w:t>
        </w:r>
      </w:hyperlink>
      <w:r w:rsidRPr="00B00545">
        <w:rPr>
          <w:rFonts w:ascii="Times New Roman" w:hAnsi="Times New Roman"/>
          <w:sz w:val="24"/>
          <w:szCs w:val="24"/>
        </w:rPr>
        <w:t xml:space="preserve"> Федерального закона №44-ФЗ  срок действия банковской гарантии должен превышать срок действия контракта не менее чем на один месяц. В нарушение указанных требований в одном случае срок действия банковской гарантии  меньше срока исполнения контракта (04.07.2014г был заключен муниципальный контракт №ЭА/07 на сумму 39760578,87руб., срок исполнения контракта до 12.11.2014г., срок действия банковской гарантии до 30.09.2014г., обязательства по контракту исполнены в полном объеме). Заказчиком в п. 7.1. проекта муниципального контракта установлено, что контракт действует «…до полного исполнения Сторонами принятых обязательств, а в части гарантийных обязательств Подрядчика до истечения срока предоставления гарантии», т.е. из конкурсной документации невозможно установить конкретный срок </w:t>
      </w:r>
      <w:r w:rsidRPr="00B00545">
        <w:rPr>
          <w:rFonts w:ascii="Times New Roman" w:hAnsi="Times New Roman"/>
          <w:sz w:val="24"/>
          <w:szCs w:val="24"/>
        </w:rPr>
        <w:lastRenderedPageBreak/>
        <w:t xml:space="preserve">действия банковской гарантии в качестве обеспечения государственного контракта. В соответствии со ст. 190 Гражданского кодекса Российской Федерации 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одами, месяцами, неделями, днями или часами. Срок может определяться также указанием на событие, которое должно неизбежно наступить. Указанная в проекте контракта формулировка окончания срока действия контракта не позволяет определить срок окончания действия контракта, поскольку его наступление поставлено в зависимость от события, относительно которого неизвестно, произойдет оно или нет. Таким образом, при выборе способа обеспечения контракта в виде предоставления банковской гарантии участнику закупки фактически не представляется возможным установить срок действия банковской гарантии, поскольку заказчиком изначально не установлен срок действия контракта. Данные действия заказчика могут быть квалифицированы как состав административного правонарушения, предусмотренного </w:t>
      </w:r>
      <w:proofErr w:type="gramStart"/>
      <w:r w:rsidRPr="00B00545">
        <w:rPr>
          <w:rFonts w:ascii="Times New Roman" w:hAnsi="Times New Roman"/>
          <w:sz w:val="24"/>
          <w:szCs w:val="24"/>
        </w:rPr>
        <w:t>ч</w:t>
      </w:r>
      <w:proofErr w:type="gramEnd"/>
      <w:r w:rsidRPr="00B00545">
        <w:rPr>
          <w:rFonts w:ascii="Times New Roman" w:hAnsi="Times New Roman"/>
          <w:sz w:val="24"/>
          <w:szCs w:val="24"/>
        </w:rPr>
        <w:t xml:space="preserve">. 4.2 ст. 7.30 КоАП РФ. </w:t>
      </w:r>
      <w:proofErr w:type="gramStart"/>
      <w:r w:rsidRPr="00B00545">
        <w:rPr>
          <w:rFonts w:ascii="Times New Roman" w:hAnsi="Times New Roman"/>
          <w:iCs/>
          <w:sz w:val="24"/>
          <w:szCs w:val="24"/>
        </w:rPr>
        <w:t>Согласно ч.1 ст.4.5 КоАП РФ срок давности привлечения к административной ответственности за нарушение законодательства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статьями 7.29-7.32 статьи 19,5, статьей 19.7.2 настоящего Кодекса) составляет один год со дня совершения административного нарушения, таким образом, производство по делу об административном</w:t>
      </w:r>
      <w:proofErr w:type="gramEnd"/>
      <w:r w:rsidRPr="00B00545">
        <w:rPr>
          <w:rFonts w:ascii="Times New Roman" w:hAnsi="Times New Roman"/>
          <w:iCs/>
          <w:sz w:val="24"/>
          <w:szCs w:val="24"/>
        </w:rPr>
        <w:t xml:space="preserve"> </w:t>
      </w:r>
      <w:proofErr w:type="gramStart"/>
      <w:r w:rsidRPr="00B00545">
        <w:rPr>
          <w:rFonts w:ascii="Times New Roman" w:hAnsi="Times New Roman"/>
          <w:iCs/>
          <w:sz w:val="24"/>
          <w:szCs w:val="24"/>
        </w:rPr>
        <w:t>правонарушении</w:t>
      </w:r>
      <w:proofErr w:type="gramEnd"/>
      <w:r w:rsidRPr="00B00545">
        <w:rPr>
          <w:rFonts w:ascii="Times New Roman" w:hAnsi="Times New Roman"/>
          <w:iCs/>
          <w:sz w:val="24"/>
          <w:szCs w:val="24"/>
        </w:rPr>
        <w:t>, предусмотренном ч.</w:t>
      </w:r>
      <w:r w:rsidRPr="00B00545">
        <w:rPr>
          <w:rFonts w:ascii="Times New Roman" w:hAnsi="Times New Roman"/>
          <w:sz w:val="24"/>
          <w:szCs w:val="24"/>
        </w:rPr>
        <w:t xml:space="preserve"> 4.2 </w:t>
      </w:r>
      <w:r w:rsidRPr="00B00545">
        <w:rPr>
          <w:rFonts w:ascii="Times New Roman" w:hAnsi="Times New Roman"/>
          <w:iCs/>
          <w:sz w:val="24"/>
          <w:szCs w:val="24"/>
        </w:rPr>
        <w:t xml:space="preserve">ст.7.30 КоАП РФ, не может быть начато. Работы по муниципальному контракту от </w:t>
      </w:r>
      <w:r w:rsidRPr="00B00545">
        <w:rPr>
          <w:rFonts w:ascii="Times New Roman" w:hAnsi="Times New Roman"/>
          <w:sz w:val="24"/>
          <w:szCs w:val="24"/>
        </w:rPr>
        <w:t>04.07.2014  №ЭА/07 приняты и оплачены</w:t>
      </w:r>
      <w:r>
        <w:rPr>
          <w:rFonts w:ascii="Times New Roman" w:hAnsi="Times New Roman"/>
          <w:sz w:val="24"/>
          <w:szCs w:val="24"/>
        </w:rPr>
        <w:t>.</w:t>
      </w:r>
    </w:p>
    <w:p w:rsidR="00383ADD" w:rsidRPr="00B00545" w:rsidRDefault="00383ADD" w:rsidP="00383ADD">
      <w:pPr>
        <w:ind w:firstLine="539"/>
        <w:jc w:val="both"/>
        <w:rPr>
          <w:rFonts w:ascii="Times New Roman" w:hAnsi="Times New Roman"/>
          <w:sz w:val="24"/>
          <w:szCs w:val="24"/>
        </w:rPr>
      </w:pPr>
    </w:p>
    <w:sectPr w:rsidR="00383ADD" w:rsidRPr="00B00545" w:rsidSect="00765C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3ADD"/>
    <w:rsid w:val="00000C84"/>
    <w:rsid w:val="0000107B"/>
    <w:rsid w:val="00007280"/>
    <w:rsid w:val="00011112"/>
    <w:rsid w:val="00016E9A"/>
    <w:rsid w:val="00022C62"/>
    <w:rsid w:val="00037A90"/>
    <w:rsid w:val="00037EFE"/>
    <w:rsid w:val="00045F27"/>
    <w:rsid w:val="00054279"/>
    <w:rsid w:val="00056C70"/>
    <w:rsid w:val="000570F0"/>
    <w:rsid w:val="00057AC8"/>
    <w:rsid w:val="000641C0"/>
    <w:rsid w:val="00064836"/>
    <w:rsid w:val="00066626"/>
    <w:rsid w:val="00066941"/>
    <w:rsid w:val="00070390"/>
    <w:rsid w:val="000715DD"/>
    <w:rsid w:val="00074845"/>
    <w:rsid w:val="00075A72"/>
    <w:rsid w:val="000762BF"/>
    <w:rsid w:val="0008291D"/>
    <w:rsid w:val="000839E3"/>
    <w:rsid w:val="0009000B"/>
    <w:rsid w:val="0009441E"/>
    <w:rsid w:val="000B144A"/>
    <w:rsid w:val="000B2C73"/>
    <w:rsid w:val="000B4A23"/>
    <w:rsid w:val="000C215F"/>
    <w:rsid w:val="000C4072"/>
    <w:rsid w:val="000C6162"/>
    <w:rsid w:val="000C6231"/>
    <w:rsid w:val="000D52CA"/>
    <w:rsid w:val="000E0147"/>
    <w:rsid w:val="000E06A5"/>
    <w:rsid w:val="000E4A4E"/>
    <w:rsid w:val="000F36F9"/>
    <w:rsid w:val="000F3F9B"/>
    <w:rsid w:val="001020E5"/>
    <w:rsid w:val="00102AB5"/>
    <w:rsid w:val="00110C35"/>
    <w:rsid w:val="00111009"/>
    <w:rsid w:val="0011442E"/>
    <w:rsid w:val="001208C7"/>
    <w:rsid w:val="00127E45"/>
    <w:rsid w:val="001426C2"/>
    <w:rsid w:val="00146988"/>
    <w:rsid w:val="00146ACE"/>
    <w:rsid w:val="001540B3"/>
    <w:rsid w:val="00166D76"/>
    <w:rsid w:val="00166DE4"/>
    <w:rsid w:val="0018199B"/>
    <w:rsid w:val="001841DF"/>
    <w:rsid w:val="00190CA1"/>
    <w:rsid w:val="001950CC"/>
    <w:rsid w:val="001A02F7"/>
    <w:rsid w:val="001A2A06"/>
    <w:rsid w:val="001A33D4"/>
    <w:rsid w:val="001A481A"/>
    <w:rsid w:val="001A48D9"/>
    <w:rsid w:val="001B0D3A"/>
    <w:rsid w:val="001B1814"/>
    <w:rsid w:val="001B2BC8"/>
    <w:rsid w:val="001B5202"/>
    <w:rsid w:val="001B5224"/>
    <w:rsid w:val="001B5E01"/>
    <w:rsid w:val="001C1220"/>
    <w:rsid w:val="001C1E07"/>
    <w:rsid w:val="001C37D6"/>
    <w:rsid w:val="001D2A61"/>
    <w:rsid w:val="001D6F6E"/>
    <w:rsid w:val="001E2701"/>
    <w:rsid w:val="001F6A22"/>
    <w:rsid w:val="00202137"/>
    <w:rsid w:val="002029D6"/>
    <w:rsid w:val="002033F9"/>
    <w:rsid w:val="002078BA"/>
    <w:rsid w:val="00210879"/>
    <w:rsid w:val="00211C5B"/>
    <w:rsid w:val="00211C78"/>
    <w:rsid w:val="0021428E"/>
    <w:rsid w:val="00215F40"/>
    <w:rsid w:val="00223BAE"/>
    <w:rsid w:val="00224399"/>
    <w:rsid w:val="00226D05"/>
    <w:rsid w:val="00230D29"/>
    <w:rsid w:val="0023110F"/>
    <w:rsid w:val="00234017"/>
    <w:rsid w:val="002500BA"/>
    <w:rsid w:val="00256611"/>
    <w:rsid w:val="00257CB1"/>
    <w:rsid w:val="00260E30"/>
    <w:rsid w:val="002659E2"/>
    <w:rsid w:val="00267015"/>
    <w:rsid w:val="0027195D"/>
    <w:rsid w:val="00275CA0"/>
    <w:rsid w:val="0027641C"/>
    <w:rsid w:val="0028273E"/>
    <w:rsid w:val="00286385"/>
    <w:rsid w:val="00293E5F"/>
    <w:rsid w:val="00293F16"/>
    <w:rsid w:val="00294D3A"/>
    <w:rsid w:val="0029531B"/>
    <w:rsid w:val="002A17D8"/>
    <w:rsid w:val="002A4563"/>
    <w:rsid w:val="002B04D1"/>
    <w:rsid w:val="002B1660"/>
    <w:rsid w:val="002B26F9"/>
    <w:rsid w:val="002B4C75"/>
    <w:rsid w:val="002B5F14"/>
    <w:rsid w:val="002C33A4"/>
    <w:rsid w:val="002C3F2B"/>
    <w:rsid w:val="002C5593"/>
    <w:rsid w:val="002D44DC"/>
    <w:rsid w:val="002D51EE"/>
    <w:rsid w:val="002E1182"/>
    <w:rsid w:val="002E12CB"/>
    <w:rsid w:val="002E7769"/>
    <w:rsid w:val="002F46C3"/>
    <w:rsid w:val="00301444"/>
    <w:rsid w:val="00307567"/>
    <w:rsid w:val="003175BB"/>
    <w:rsid w:val="00326F1B"/>
    <w:rsid w:val="003419CA"/>
    <w:rsid w:val="00341B0F"/>
    <w:rsid w:val="00342B48"/>
    <w:rsid w:val="00346603"/>
    <w:rsid w:val="00350DDD"/>
    <w:rsid w:val="0035209B"/>
    <w:rsid w:val="0035772A"/>
    <w:rsid w:val="00361683"/>
    <w:rsid w:val="003667C7"/>
    <w:rsid w:val="00372326"/>
    <w:rsid w:val="00377F0D"/>
    <w:rsid w:val="00380799"/>
    <w:rsid w:val="00383ADD"/>
    <w:rsid w:val="00383CFC"/>
    <w:rsid w:val="0038491A"/>
    <w:rsid w:val="003856AF"/>
    <w:rsid w:val="00391A27"/>
    <w:rsid w:val="00391A64"/>
    <w:rsid w:val="00392DA4"/>
    <w:rsid w:val="00392E1C"/>
    <w:rsid w:val="003B4544"/>
    <w:rsid w:val="003B5F85"/>
    <w:rsid w:val="003B6946"/>
    <w:rsid w:val="003B730C"/>
    <w:rsid w:val="003C0BBE"/>
    <w:rsid w:val="003C4A0A"/>
    <w:rsid w:val="003C5604"/>
    <w:rsid w:val="003E1342"/>
    <w:rsid w:val="003E2BB9"/>
    <w:rsid w:val="003E52A1"/>
    <w:rsid w:val="003F0B8A"/>
    <w:rsid w:val="003F4003"/>
    <w:rsid w:val="004031FC"/>
    <w:rsid w:val="0040444A"/>
    <w:rsid w:val="00413E9A"/>
    <w:rsid w:val="00414649"/>
    <w:rsid w:val="0042360E"/>
    <w:rsid w:val="00426B9E"/>
    <w:rsid w:val="00434395"/>
    <w:rsid w:val="00434480"/>
    <w:rsid w:val="00435A9B"/>
    <w:rsid w:val="00451688"/>
    <w:rsid w:val="004563B9"/>
    <w:rsid w:val="004609E5"/>
    <w:rsid w:val="00465B86"/>
    <w:rsid w:val="00471AFF"/>
    <w:rsid w:val="00472F97"/>
    <w:rsid w:val="004732BA"/>
    <w:rsid w:val="00475521"/>
    <w:rsid w:val="00476BC2"/>
    <w:rsid w:val="00477317"/>
    <w:rsid w:val="0049077B"/>
    <w:rsid w:val="00492D71"/>
    <w:rsid w:val="00497A51"/>
    <w:rsid w:val="004A19B7"/>
    <w:rsid w:val="004A4845"/>
    <w:rsid w:val="004A52F6"/>
    <w:rsid w:val="004B07CD"/>
    <w:rsid w:val="004B3C50"/>
    <w:rsid w:val="004C0DB2"/>
    <w:rsid w:val="004C46B6"/>
    <w:rsid w:val="004D213D"/>
    <w:rsid w:val="004D5AB5"/>
    <w:rsid w:val="004D5D1C"/>
    <w:rsid w:val="004E0B80"/>
    <w:rsid w:val="004E6B3C"/>
    <w:rsid w:val="004F199D"/>
    <w:rsid w:val="004F43E9"/>
    <w:rsid w:val="004F526F"/>
    <w:rsid w:val="00504289"/>
    <w:rsid w:val="005120F4"/>
    <w:rsid w:val="00522131"/>
    <w:rsid w:val="00525977"/>
    <w:rsid w:val="005430C4"/>
    <w:rsid w:val="0055125C"/>
    <w:rsid w:val="0055186E"/>
    <w:rsid w:val="005608CF"/>
    <w:rsid w:val="00575ED2"/>
    <w:rsid w:val="0057669E"/>
    <w:rsid w:val="00583E45"/>
    <w:rsid w:val="00591232"/>
    <w:rsid w:val="00593AFE"/>
    <w:rsid w:val="005A4E3F"/>
    <w:rsid w:val="005A542E"/>
    <w:rsid w:val="005A6AD7"/>
    <w:rsid w:val="005B098F"/>
    <w:rsid w:val="005B0EE3"/>
    <w:rsid w:val="005B374F"/>
    <w:rsid w:val="005B5794"/>
    <w:rsid w:val="005B640C"/>
    <w:rsid w:val="005B7D49"/>
    <w:rsid w:val="005B7F62"/>
    <w:rsid w:val="005C557C"/>
    <w:rsid w:val="005C5A23"/>
    <w:rsid w:val="005F1734"/>
    <w:rsid w:val="005F2536"/>
    <w:rsid w:val="005F6F93"/>
    <w:rsid w:val="005F76F4"/>
    <w:rsid w:val="00600590"/>
    <w:rsid w:val="00601297"/>
    <w:rsid w:val="00601D42"/>
    <w:rsid w:val="00605BA7"/>
    <w:rsid w:val="006212AC"/>
    <w:rsid w:val="00631CEA"/>
    <w:rsid w:val="00632A64"/>
    <w:rsid w:val="00633495"/>
    <w:rsid w:val="0063361F"/>
    <w:rsid w:val="00633EF2"/>
    <w:rsid w:val="006374A5"/>
    <w:rsid w:val="006423C2"/>
    <w:rsid w:val="0064376D"/>
    <w:rsid w:val="0065130F"/>
    <w:rsid w:val="00651781"/>
    <w:rsid w:val="00652CBD"/>
    <w:rsid w:val="00654126"/>
    <w:rsid w:val="006552F8"/>
    <w:rsid w:val="00657099"/>
    <w:rsid w:val="0065738C"/>
    <w:rsid w:val="006654AF"/>
    <w:rsid w:val="00665C0F"/>
    <w:rsid w:val="00673430"/>
    <w:rsid w:val="00673687"/>
    <w:rsid w:val="00683001"/>
    <w:rsid w:val="00693220"/>
    <w:rsid w:val="006941F2"/>
    <w:rsid w:val="00694AFF"/>
    <w:rsid w:val="006A40D0"/>
    <w:rsid w:val="006B0A88"/>
    <w:rsid w:val="006B1144"/>
    <w:rsid w:val="006C345E"/>
    <w:rsid w:val="006C6477"/>
    <w:rsid w:val="006D683C"/>
    <w:rsid w:val="006D707F"/>
    <w:rsid w:val="006E0CC5"/>
    <w:rsid w:val="006E2325"/>
    <w:rsid w:val="00700BE8"/>
    <w:rsid w:val="0070286B"/>
    <w:rsid w:val="007042E3"/>
    <w:rsid w:val="0070531C"/>
    <w:rsid w:val="00707544"/>
    <w:rsid w:val="00723AA8"/>
    <w:rsid w:val="00723C16"/>
    <w:rsid w:val="00725193"/>
    <w:rsid w:val="0075368E"/>
    <w:rsid w:val="007554A1"/>
    <w:rsid w:val="00756DFB"/>
    <w:rsid w:val="00765C4C"/>
    <w:rsid w:val="00767828"/>
    <w:rsid w:val="007712CD"/>
    <w:rsid w:val="007723FC"/>
    <w:rsid w:val="007732F0"/>
    <w:rsid w:val="007768F8"/>
    <w:rsid w:val="00776FC8"/>
    <w:rsid w:val="007775E2"/>
    <w:rsid w:val="00781D86"/>
    <w:rsid w:val="00781E39"/>
    <w:rsid w:val="00782DD0"/>
    <w:rsid w:val="00783829"/>
    <w:rsid w:val="00791708"/>
    <w:rsid w:val="00791D01"/>
    <w:rsid w:val="007972F9"/>
    <w:rsid w:val="007A573E"/>
    <w:rsid w:val="007A58B8"/>
    <w:rsid w:val="007B017D"/>
    <w:rsid w:val="007B1FAF"/>
    <w:rsid w:val="007B26C6"/>
    <w:rsid w:val="007B5C6C"/>
    <w:rsid w:val="007B5F01"/>
    <w:rsid w:val="007C0E72"/>
    <w:rsid w:val="007C6533"/>
    <w:rsid w:val="007C6E3C"/>
    <w:rsid w:val="007D3712"/>
    <w:rsid w:val="007D47C4"/>
    <w:rsid w:val="007D70B9"/>
    <w:rsid w:val="007E0B21"/>
    <w:rsid w:val="007E1737"/>
    <w:rsid w:val="007E2448"/>
    <w:rsid w:val="007E778D"/>
    <w:rsid w:val="007F28B8"/>
    <w:rsid w:val="007F7463"/>
    <w:rsid w:val="008023E9"/>
    <w:rsid w:val="008051E2"/>
    <w:rsid w:val="00806D6C"/>
    <w:rsid w:val="00810619"/>
    <w:rsid w:val="00821AB6"/>
    <w:rsid w:val="00833837"/>
    <w:rsid w:val="008507B7"/>
    <w:rsid w:val="00850941"/>
    <w:rsid w:val="0085516F"/>
    <w:rsid w:val="00856C72"/>
    <w:rsid w:val="00866577"/>
    <w:rsid w:val="00874719"/>
    <w:rsid w:val="00874B7D"/>
    <w:rsid w:val="0087635F"/>
    <w:rsid w:val="008832AB"/>
    <w:rsid w:val="0088363F"/>
    <w:rsid w:val="0089780D"/>
    <w:rsid w:val="008A1307"/>
    <w:rsid w:val="008A232A"/>
    <w:rsid w:val="008A4233"/>
    <w:rsid w:val="008A6103"/>
    <w:rsid w:val="008A7BFE"/>
    <w:rsid w:val="008B3118"/>
    <w:rsid w:val="008B4269"/>
    <w:rsid w:val="008B4D1E"/>
    <w:rsid w:val="008B5EA9"/>
    <w:rsid w:val="008C0C65"/>
    <w:rsid w:val="008C0D31"/>
    <w:rsid w:val="008C6AF8"/>
    <w:rsid w:val="008D0EB8"/>
    <w:rsid w:val="008D54FB"/>
    <w:rsid w:val="008F20EC"/>
    <w:rsid w:val="008F305C"/>
    <w:rsid w:val="008F419F"/>
    <w:rsid w:val="008F5A39"/>
    <w:rsid w:val="00900942"/>
    <w:rsid w:val="00902DD8"/>
    <w:rsid w:val="009039E9"/>
    <w:rsid w:val="00905943"/>
    <w:rsid w:val="009156C6"/>
    <w:rsid w:val="009206A5"/>
    <w:rsid w:val="009222E9"/>
    <w:rsid w:val="00926B31"/>
    <w:rsid w:val="009302B5"/>
    <w:rsid w:val="00931DEB"/>
    <w:rsid w:val="00941642"/>
    <w:rsid w:val="00944691"/>
    <w:rsid w:val="009545B2"/>
    <w:rsid w:val="00961300"/>
    <w:rsid w:val="00962C60"/>
    <w:rsid w:val="00966531"/>
    <w:rsid w:val="00977C4B"/>
    <w:rsid w:val="00984CD9"/>
    <w:rsid w:val="009861DB"/>
    <w:rsid w:val="009949F9"/>
    <w:rsid w:val="009A13E5"/>
    <w:rsid w:val="009B3294"/>
    <w:rsid w:val="009C5C47"/>
    <w:rsid w:val="009C7052"/>
    <w:rsid w:val="009C73CE"/>
    <w:rsid w:val="009D338F"/>
    <w:rsid w:val="009D4772"/>
    <w:rsid w:val="009D5939"/>
    <w:rsid w:val="009D750C"/>
    <w:rsid w:val="009E7E6B"/>
    <w:rsid w:val="009F0073"/>
    <w:rsid w:val="009F0819"/>
    <w:rsid w:val="009F42A6"/>
    <w:rsid w:val="009F7ABA"/>
    <w:rsid w:val="009F7EEE"/>
    <w:rsid w:val="00A01485"/>
    <w:rsid w:val="00A01B78"/>
    <w:rsid w:val="00A119C5"/>
    <w:rsid w:val="00A1649E"/>
    <w:rsid w:val="00A23F06"/>
    <w:rsid w:val="00A26EEC"/>
    <w:rsid w:val="00A3005C"/>
    <w:rsid w:val="00A36557"/>
    <w:rsid w:val="00A4019E"/>
    <w:rsid w:val="00A422A2"/>
    <w:rsid w:val="00A44C12"/>
    <w:rsid w:val="00A47801"/>
    <w:rsid w:val="00A506D9"/>
    <w:rsid w:val="00A527E0"/>
    <w:rsid w:val="00A571FD"/>
    <w:rsid w:val="00A74AE3"/>
    <w:rsid w:val="00A83E5E"/>
    <w:rsid w:val="00A8459F"/>
    <w:rsid w:val="00A93663"/>
    <w:rsid w:val="00A956E5"/>
    <w:rsid w:val="00A96933"/>
    <w:rsid w:val="00A97C08"/>
    <w:rsid w:val="00AA2AD5"/>
    <w:rsid w:val="00AB6BBC"/>
    <w:rsid w:val="00AC67C2"/>
    <w:rsid w:val="00AD1F77"/>
    <w:rsid w:val="00AE2275"/>
    <w:rsid w:val="00AE2D10"/>
    <w:rsid w:val="00AF46E0"/>
    <w:rsid w:val="00AF6F1F"/>
    <w:rsid w:val="00B00098"/>
    <w:rsid w:val="00B00545"/>
    <w:rsid w:val="00B06434"/>
    <w:rsid w:val="00B069E4"/>
    <w:rsid w:val="00B11486"/>
    <w:rsid w:val="00B16562"/>
    <w:rsid w:val="00B211F7"/>
    <w:rsid w:val="00B22874"/>
    <w:rsid w:val="00B265B1"/>
    <w:rsid w:val="00B27B69"/>
    <w:rsid w:val="00B33838"/>
    <w:rsid w:val="00B412EB"/>
    <w:rsid w:val="00B47BB5"/>
    <w:rsid w:val="00B50216"/>
    <w:rsid w:val="00B57644"/>
    <w:rsid w:val="00B579AE"/>
    <w:rsid w:val="00B64B34"/>
    <w:rsid w:val="00B65086"/>
    <w:rsid w:val="00B8237D"/>
    <w:rsid w:val="00B83AB9"/>
    <w:rsid w:val="00B83F42"/>
    <w:rsid w:val="00B84B2E"/>
    <w:rsid w:val="00B87FAA"/>
    <w:rsid w:val="00B93807"/>
    <w:rsid w:val="00B945E6"/>
    <w:rsid w:val="00B94C42"/>
    <w:rsid w:val="00BA2C29"/>
    <w:rsid w:val="00BA3D6C"/>
    <w:rsid w:val="00BB12F6"/>
    <w:rsid w:val="00BB5E33"/>
    <w:rsid w:val="00BB6443"/>
    <w:rsid w:val="00BB70E5"/>
    <w:rsid w:val="00BC7F15"/>
    <w:rsid w:val="00BD1D55"/>
    <w:rsid w:val="00BD34B1"/>
    <w:rsid w:val="00BD6AF6"/>
    <w:rsid w:val="00BD7E09"/>
    <w:rsid w:val="00BE620E"/>
    <w:rsid w:val="00BF1AE6"/>
    <w:rsid w:val="00BF57DE"/>
    <w:rsid w:val="00BF67B3"/>
    <w:rsid w:val="00C044D5"/>
    <w:rsid w:val="00C220B3"/>
    <w:rsid w:val="00C241AE"/>
    <w:rsid w:val="00C27975"/>
    <w:rsid w:val="00C431EC"/>
    <w:rsid w:val="00C52AEE"/>
    <w:rsid w:val="00C537B0"/>
    <w:rsid w:val="00C54B7F"/>
    <w:rsid w:val="00C55DA7"/>
    <w:rsid w:val="00C57DCD"/>
    <w:rsid w:val="00C63C06"/>
    <w:rsid w:val="00C64898"/>
    <w:rsid w:val="00C65FCD"/>
    <w:rsid w:val="00C661B1"/>
    <w:rsid w:val="00C6738F"/>
    <w:rsid w:val="00C725DF"/>
    <w:rsid w:val="00C90EF6"/>
    <w:rsid w:val="00C9587F"/>
    <w:rsid w:val="00C97A33"/>
    <w:rsid w:val="00CA42EF"/>
    <w:rsid w:val="00CA6E1B"/>
    <w:rsid w:val="00CB09B6"/>
    <w:rsid w:val="00CB30EB"/>
    <w:rsid w:val="00CB3F19"/>
    <w:rsid w:val="00CC07AD"/>
    <w:rsid w:val="00CC229F"/>
    <w:rsid w:val="00CD325A"/>
    <w:rsid w:val="00CD33D0"/>
    <w:rsid w:val="00CE0C54"/>
    <w:rsid w:val="00CE3A32"/>
    <w:rsid w:val="00CE4409"/>
    <w:rsid w:val="00CE4987"/>
    <w:rsid w:val="00CE52DA"/>
    <w:rsid w:val="00CE62B9"/>
    <w:rsid w:val="00CE6EE0"/>
    <w:rsid w:val="00CF14FA"/>
    <w:rsid w:val="00D02E30"/>
    <w:rsid w:val="00D0670E"/>
    <w:rsid w:val="00D06D04"/>
    <w:rsid w:val="00D103C0"/>
    <w:rsid w:val="00D20E5E"/>
    <w:rsid w:val="00D253C0"/>
    <w:rsid w:val="00D26DE9"/>
    <w:rsid w:val="00D306B9"/>
    <w:rsid w:val="00D32997"/>
    <w:rsid w:val="00D35794"/>
    <w:rsid w:val="00D3687A"/>
    <w:rsid w:val="00D413E3"/>
    <w:rsid w:val="00D44117"/>
    <w:rsid w:val="00D47020"/>
    <w:rsid w:val="00D47D37"/>
    <w:rsid w:val="00D504D3"/>
    <w:rsid w:val="00D50F59"/>
    <w:rsid w:val="00D5165D"/>
    <w:rsid w:val="00D54807"/>
    <w:rsid w:val="00D55029"/>
    <w:rsid w:val="00D63350"/>
    <w:rsid w:val="00D76157"/>
    <w:rsid w:val="00D76ACC"/>
    <w:rsid w:val="00D77A02"/>
    <w:rsid w:val="00D816A7"/>
    <w:rsid w:val="00D90CFA"/>
    <w:rsid w:val="00DB3B66"/>
    <w:rsid w:val="00DB502C"/>
    <w:rsid w:val="00DC0180"/>
    <w:rsid w:val="00DD6EA7"/>
    <w:rsid w:val="00DE5263"/>
    <w:rsid w:val="00DE6060"/>
    <w:rsid w:val="00DE7177"/>
    <w:rsid w:val="00DE7F4B"/>
    <w:rsid w:val="00DF0A69"/>
    <w:rsid w:val="00DF3449"/>
    <w:rsid w:val="00DF71CA"/>
    <w:rsid w:val="00E040CB"/>
    <w:rsid w:val="00E05CD3"/>
    <w:rsid w:val="00E10492"/>
    <w:rsid w:val="00E11233"/>
    <w:rsid w:val="00E161EE"/>
    <w:rsid w:val="00E34CEE"/>
    <w:rsid w:val="00E37950"/>
    <w:rsid w:val="00E41567"/>
    <w:rsid w:val="00E43161"/>
    <w:rsid w:val="00E469A9"/>
    <w:rsid w:val="00E51EEC"/>
    <w:rsid w:val="00E55338"/>
    <w:rsid w:val="00E75054"/>
    <w:rsid w:val="00E771BC"/>
    <w:rsid w:val="00E775A3"/>
    <w:rsid w:val="00E81AC3"/>
    <w:rsid w:val="00E81B51"/>
    <w:rsid w:val="00E926EA"/>
    <w:rsid w:val="00EA0CF6"/>
    <w:rsid w:val="00EA1610"/>
    <w:rsid w:val="00EA2C72"/>
    <w:rsid w:val="00EA36F5"/>
    <w:rsid w:val="00EA6D57"/>
    <w:rsid w:val="00ED0201"/>
    <w:rsid w:val="00ED0F0C"/>
    <w:rsid w:val="00ED49BA"/>
    <w:rsid w:val="00ED78F8"/>
    <w:rsid w:val="00EE5B07"/>
    <w:rsid w:val="00EE62E1"/>
    <w:rsid w:val="00EF0BC0"/>
    <w:rsid w:val="00EF209B"/>
    <w:rsid w:val="00EF28D0"/>
    <w:rsid w:val="00F0472C"/>
    <w:rsid w:val="00F24224"/>
    <w:rsid w:val="00F25575"/>
    <w:rsid w:val="00F27B34"/>
    <w:rsid w:val="00F37470"/>
    <w:rsid w:val="00F41AE1"/>
    <w:rsid w:val="00F42CD8"/>
    <w:rsid w:val="00F5021F"/>
    <w:rsid w:val="00F55AED"/>
    <w:rsid w:val="00F62A53"/>
    <w:rsid w:val="00F774D7"/>
    <w:rsid w:val="00F77616"/>
    <w:rsid w:val="00F82D67"/>
    <w:rsid w:val="00F8745B"/>
    <w:rsid w:val="00F91D47"/>
    <w:rsid w:val="00F93A59"/>
    <w:rsid w:val="00FA026A"/>
    <w:rsid w:val="00FA0D8D"/>
    <w:rsid w:val="00FA79E0"/>
    <w:rsid w:val="00FB210D"/>
    <w:rsid w:val="00FB63CC"/>
    <w:rsid w:val="00FD1532"/>
    <w:rsid w:val="00FD2655"/>
    <w:rsid w:val="00FE0C30"/>
    <w:rsid w:val="00FE7A76"/>
    <w:rsid w:val="00FF21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AD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3A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383ADD"/>
    <w:pPr>
      <w:ind w:left="720"/>
      <w:contextualSpacing/>
    </w:pPr>
  </w:style>
  <w:style w:type="character" w:styleId="a5">
    <w:name w:val="Strong"/>
    <w:uiPriority w:val="22"/>
    <w:qFormat/>
    <w:rsid w:val="0065130F"/>
    <w:rPr>
      <w:b/>
      <w:bCs/>
    </w:rPr>
  </w:style>
  <w:style w:type="paragraph" w:styleId="a6">
    <w:name w:val="Title"/>
    <w:basedOn w:val="a"/>
    <w:link w:val="a7"/>
    <w:qFormat/>
    <w:rsid w:val="0065130F"/>
    <w:pPr>
      <w:spacing w:after="0" w:line="240" w:lineRule="auto"/>
      <w:jc w:val="center"/>
    </w:pPr>
    <w:rPr>
      <w:rFonts w:ascii="Times New Roman" w:eastAsia="Times New Roman" w:hAnsi="Times New Roman"/>
      <w:b/>
      <w:bCs/>
      <w:sz w:val="24"/>
      <w:szCs w:val="24"/>
      <w:lang w:eastAsia="ru-RU"/>
    </w:rPr>
  </w:style>
  <w:style w:type="character" w:customStyle="1" w:styleId="a7">
    <w:name w:val="Название Знак"/>
    <w:link w:val="a6"/>
    <w:rsid w:val="0065130F"/>
    <w:rPr>
      <w:rFonts w:ascii="Times New Roman" w:eastAsia="Times New Roman" w:hAnsi="Times New Roman" w:cs="Times New Roman"/>
      <w:b/>
      <w:bCs/>
      <w:sz w:val="24"/>
      <w:szCs w:val="24"/>
      <w:lang w:eastAsia="ru-RU"/>
    </w:rPr>
  </w:style>
  <w:style w:type="paragraph" w:customStyle="1" w:styleId="ConsPlusNormal">
    <w:name w:val="ConsPlusNormal"/>
    <w:rsid w:val="00B00545"/>
    <w:pPr>
      <w:autoSpaceDE w:val="0"/>
      <w:autoSpaceDN w:val="0"/>
      <w:adjustRightInd w:val="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10B709BA96F7E745926584B12A2A5E5C47A1F6525A001F83F252FC8002F68848B24E475F617FC10Fd04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3961</Characters>
  <Application>Microsoft Office Word</Application>
  <DocSecurity>4</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4646</CharactersWithSpaces>
  <SharedDoc>false</SharedDoc>
  <HLinks>
    <vt:vector size="6" baseType="variant">
      <vt:variant>
        <vt:i4>7536701</vt:i4>
      </vt:variant>
      <vt:variant>
        <vt:i4>0</vt:i4>
      </vt:variant>
      <vt:variant>
        <vt:i4>0</vt:i4>
      </vt:variant>
      <vt:variant>
        <vt:i4>5</vt:i4>
      </vt:variant>
      <vt:variant>
        <vt:lpwstr>consultantplus://offline/ref=10B709BA96F7E745926584B12A2A5E5C47A1F6525A001F83F252FC8002F68848B24E475F617FC10Fd04CE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F1</dc:creator>
  <cp:keywords/>
  <dc:description/>
  <cp:lastModifiedBy>F1</cp:lastModifiedBy>
  <cp:revision>2</cp:revision>
  <cp:lastPrinted>2016-04-13T09:52:00Z</cp:lastPrinted>
  <dcterms:created xsi:type="dcterms:W3CDTF">2016-06-17T01:59:00Z</dcterms:created>
  <dcterms:modified xsi:type="dcterms:W3CDTF">2016-06-17T01:59:00Z</dcterms:modified>
</cp:coreProperties>
</file>