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38E7" w14:textId="77777777" w:rsidR="00F14DB1" w:rsidRPr="00F14DB1" w:rsidRDefault="00F14DB1" w:rsidP="008A00E1">
      <w:pPr>
        <w:jc w:val="center"/>
      </w:pPr>
      <w:bookmarkStart w:id="0" w:name="_Hlk22907447"/>
      <w:r w:rsidRPr="00F14DB1">
        <w:t>ИНФОРМАЦИЯ</w:t>
      </w:r>
    </w:p>
    <w:p w14:paraId="4CFDC93D" w14:textId="0A314FA7" w:rsidR="00F14DB1" w:rsidRPr="00F14DB1" w:rsidRDefault="00F14DB1" w:rsidP="008A00E1">
      <w:pPr>
        <w:jc w:val="center"/>
      </w:pPr>
      <w:r w:rsidRPr="00F14DB1">
        <w:t>по результатам экспертно-аналитического мероприятия "Анализ отчета об исполнении бюджета Нижнеудинского муниципального образования за перв</w:t>
      </w:r>
      <w:r>
        <w:t>ое полугодие</w:t>
      </w:r>
      <w:r w:rsidRPr="00F14DB1">
        <w:t xml:space="preserve"> 2023 года"</w:t>
      </w:r>
    </w:p>
    <w:bookmarkEnd w:id="0"/>
    <w:p w14:paraId="3F1E0266" w14:textId="77777777" w:rsidR="00F14DB1" w:rsidRPr="00F14DB1" w:rsidRDefault="00F14DB1" w:rsidP="008A00E1">
      <w:pPr>
        <w:ind w:firstLine="851"/>
        <w:jc w:val="center"/>
      </w:pPr>
    </w:p>
    <w:p w14:paraId="7D4EE9B4" w14:textId="654F10C3" w:rsidR="00F14DB1" w:rsidRPr="00F14DB1" w:rsidRDefault="00F14DB1" w:rsidP="00F14DB1">
      <w:pPr>
        <w:ind w:firstLine="708"/>
        <w:jc w:val="both"/>
      </w:pPr>
      <w:r w:rsidRPr="00F14DB1">
        <w:rPr>
          <w:rFonts w:eastAsia="Calibri"/>
        </w:rPr>
        <w:t xml:space="preserve">В соответствии с планом деятельности Контрольно-счетной палаты Нижнеудинского муниципального образования на 2023 год проведено </w:t>
      </w:r>
      <w:r w:rsidRPr="00F14DB1">
        <w:t xml:space="preserve">экспертно-аналитическое мероприятие "Анализ отчета об исполнении бюджета Нижнеудинского муниципального образования </w:t>
      </w:r>
      <w:bookmarkStart w:id="1" w:name="_Hlk143266064"/>
      <w:r w:rsidRPr="00F14DB1">
        <w:t>за перв</w:t>
      </w:r>
      <w:r>
        <w:t>ое полугодие</w:t>
      </w:r>
      <w:r w:rsidRPr="00F14DB1">
        <w:t xml:space="preserve"> </w:t>
      </w:r>
      <w:bookmarkEnd w:id="1"/>
      <w:r w:rsidRPr="00F14DB1">
        <w:t>2023 года"</w:t>
      </w:r>
    </w:p>
    <w:p w14:paraId="576898BF" w14:textId="7F4FE269" w:rsidR="00F14DB1" w:rsidRPr="00F14DB1" w:rsidRDefault="00F14DB1" w:rsidP="00F14DB1">
      <w:pPr>
        <w:ind w:firstLine="851"/>
        <w:jc w:val="both"/>
      </w:pPr>
      <w:r w:rsidRPr="00F14DB1">
        <w:t>Целью экспертно-аналитического мероприятия "Анализ отчета об исполнении бюджета Нижнеудинского муниципального образования за первый квартал 2023 года" является соблюдение требований действующего законодательства органами местного самоуправления в процессе исполнения бюджета Нижнеудинского муниципального образования в январе-</w:t>
      </w:r>
      <w:r>
        <w:t>июне</w:t>
      </w:r>
      <w:r w:rsidRPr="00F14DB1">
        <w:t xml:space="preserve"> 2023 года.</w:t>
      </w:r>
    </w:p>
    <w:p w14:paraId="4FC211EC" w14:textId="77777777" w:rsidR="00F14DB1" w:rsidRDefault="00F14DB1" w:rsidP="00BB57C8">
      <w:pPr>
        <w:pStyle w:val="a3"/>
        <w:spacing w:line="240" w:lineRule="auto"/>
        <w:ind w:left="720"/>
        <w:contextualSpacing/>
        <w:jc w:val="center"/>
        <w:rPr>
          <w:b/>
        </w:rPr>
      </w:pPr>
    </w:p>
    <w:p w14:paraId="4EDD87EF" w14:textId="2FEA6F71" w:rsidR="00BB57C8" w:rsidRPr="00F14DB1" w:rsidRDefault="001B588F" w:rsidP="00F14DB1">
      <w:pPr>
        <w:pStyle w:val="a3"/>
        <w:spacing w:line="240" w:lineRule="auto"/>
        <w:ind w:left="720"/>
        <w:contextualSpacing/>
        <w:jc w:val="left"/>
        <w:rPr>
          <w:bCs/>
        </w:rPr>
      </w:pPr>
      <w:r w:rsidRPr="00F14DB1">
        <w:rPr>
          <w:bCs/>
        </w:rPr>
        <w:t>МАКРОЭКОНОМИЧЕСКИЕ УСЛОВИЯ ИСПОЛНЕНИЯ БЮДЖЕТА НИЖНЕУДИНСКОГО МУНИЦИПАЛЬНОГО ОБРАЗОВАНИЯ</w:t>
      </w:r>
    </w:p>
    <w:p w14:paraId="743EA4AF" w14:textId="286FEDCB" w:rsidR="009D159C" w:rsidRPr="009D159C" w:rsidRDefault="009D159C" w:rsidP="009D159C">
      <w:pPr>
        <w:pStyle w:val="a5"/>
        <w:ind w:firstLine="708"/>
        <w:jc w:val="both"/>
        <w:rPr>
          <w:b/>
        </w:rPr>
      </w:pPr>
      <w:r w:rsidRPr="009D159C">
        <w:t xml:space="preserve">Отчет о социально-экономической ситуации в Нижнеудинском муниципальном образовании за </w:t>
      </w:r>
      <w:r w:rsidR="004D58A6">
        <w:t>первое полугодие</w:t>
      </w:r>
      <w:r w:rsidRPr="009D159C">
        <w:t xml:space="preserve"> 202</w:t>
      </w:r>
      <w:r w:rsidR="004D58A6">
        <w:t>3</w:t>
      </w:r>
      <w:r w:rsidRPr="009D159C">
        <w:t xml:space="preserve"> года, составленный на основании данных проводимого мониторинга ситуации на предприятиях по основным социально-экономическим показателям по территории за январь - </w:t>
      </w:r>
      <w:r w:rsidR="004D58A6">
        <w:t>июнь</w:t>
      </w:r>
      <w:r w:rsidRPr="009D159C">
        <w:t xml:space="preserve"> 202</w:t>
      </w:r>
      <w:r>
        <w:t>3</w:t>
      </w:r>
      <w:r w:rsidRPr="009D159C">
        <w:t xml:space="preserve"> года, свидетельствует о следующем:  </w:t>
      </w:r>
    </w:p>
    <w:p w14:paraId="2240CCBB" w14:textId="77777777" w:rsidR="009D159C" w:rsidRPr="009D159C" w:rsidRDefault="009D159C" w:rsidP="009D159C">
      <w:pPr>
        <w:pStyle w:val="a5"/>
        <w:jc w:val="left"/>
      </w:pPr>
    </w:p>
    <w:p w14:paraId="2AFADEDA" w14:textId="49AB32BB" w:rsidR="009D159C" w:rsidRDefault="009D159C" w:rsidP="009D159C">
      <w:pPr>
        <w:pStyle w:val="a5"/>
        <w:jc w:val="both"/>
      </w:pPr>
      <w:r w:rsidRPr="009D159C">
        <w:t xml:space="preserve">Таблица 1 – Основные показатели социально-экономического развития Нижнеудинского муниципального образования за </w:t>
      </w:r>
      <w:r w:rsidR="004D58A6">
        <w:t>первое полугодие</w:t>
      </w:r>
      <w:r w:rsidRPr="009D159C">
        <w:t xml:space="preserve"> 202</w:t>
      </w:r>
      <w:r>
        <w:t>3</w:t>
      </w:r>
      <w:r w:rsidRPr="009D159C">
        <w:t xml:space="preserve"> года</w:t>
      </w:r>
    </w:p>
    <w:p w14:paraId="72461C48" w14:textId="77777777" w:rsidR="00995E52" w:rsidRDefault="00995E52" w:rsidP="009D159C">
      <w:pPr>
        <w:pStyle w:val="a5"/>
        <w:jc w:val="both"/>
      </w:pP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4248"/>
        <w:gridCol w:w="992"/>
        <w:gridCol w:w="1985"/>
        <w:gridCol w:w="1984"/>
        <w:gridCol w:w="992"/>
        <w:gridCol w:w="108"/>
      </w:tblGrid>
      <w:tr w:rsidR="00995E52" w14:paraId="76602D79" w14:textId="77777777" w:rsidTr="0009133E">
        <w:trPr>
          <w:gridAfter w:val="1"/>
          <w:wAfter w:w="108" w:type="dxa"/>
          <w:trHeight w:val="1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E2C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_Hlk143268879"/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7C36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DC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A59E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DF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bookmarkEnd w:id="2"/>
      <w:tr w:rsidR="00995E52" w14:paraId="17EE9F4E" w14:textId="77777777" w:rsidTr="0009133E">
        <w:trPr>
          <w:gridAfter w:val="1"/>
          <w:wAfter w:w="108" w:type="dxa"/>
          <w:trHeight w:val="38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D6C3F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2E2E75" w14:paraId="38CD8313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4D3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30D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FBE" w14:textId="13E5DBF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1854,346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394" w14:textId="15C3A1ED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1630,211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083" w14:textId="4A5519E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2E2E75" w14:paraId="7E9805BD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F71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D17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896F" w14:textId="5744D19F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524" w14:textId="2F4B2BA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A4D" w14:textId="4413158C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</w:tr>
      <w:tr w:rsidR="002E2E75" w14:paraId="2F94F9F9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596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bookmarkStart w:id="3" w:name="_Hlk141789736"/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421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19F" w14:textId="32D309C4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F84" w14:textId="28F60BE5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AC2" w14:textId="7EC0D382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-4,8</w:t>
            </w:r>
          </w:p>
        </w:tc>
      </w:tr>
      <w:tr w:rsidR="002E2E75" w14:paraId="489D1359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29A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9D1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F6C" w14:textId="14CC107C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5EC" w14:textId="09869834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F59B" w14:textId="3EE0B1E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1618,2</w:t>
            </w:r>
          </w:p>
        </w:tc>
      </w:tr>
      <w:tr w:rsidR="002E2E75" w14:paraId="20DCC177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794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857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079" w14:textId="77920182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BDE" w14:textId="3750BEA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6E5" w14:textId="2FF12B4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</w:t>
            </w:r>
          </w:p>
        </w:tc>
      </w:tr>
      <w:tr w:rsidR="002E2E75" w14:paraId="06B15A6E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6A4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533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447" w14:textId="2FAEF232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DF7" w14:textId="658E46B9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BDD" w14:textId="3527F5BA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E2E75" w14:paraId="43862F37" w14:textId="77777777" w:rsidTr="0009133E">
        <w:trPr>
          <w:gridAfter w:val="1"/>
          <w:wAfter w:w="108" w:type="dxa"/>
          <w:trHeight w:val="4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9D4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bookmarkStart w:id="4" w:name="_Hlk133568445"/>
            <w:r>
              <w:rPr>
                <w:color w:val="000000"/>
                <w:sz w:val="18"/>
                <w:szCs w:val="18"/>
              </w:rPr>
              <w:t xml:space="preserve">План по налогам и сборам в консолидированный местный бюджет </w:t>
            </w:r>
            <w:bookmarkEnd w:id="4"/>
            <w:r>
              <w:rPr>
                <w:color w:val="000000"/>
                <w:sz w:val="18"/>
                <w:szCs w:val="18"/>
              </w:rPr>
              <w:t>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8E1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190" w14:textId="0C28199D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980" w14:textId="23DEF163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477" w14:textId="1CBA2FB9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</w:t>
            </w:r>
          </w:p>
        </w:tc>
      </w:tr>
      <w:tr w:rsidR="002E2E75" w14:paraId="224D4C13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D7C" w14:textId="7488AADC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Поступления налогов и сборов в консолидированный 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E2FB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538" w14:textId="0FC84B55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D9D" w14:textId="728308C3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0277" w14:textId="5AC43ED4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2E2E75" w14:paraId="3705B8FE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B43" w14:textId="35F22744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251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A7A" w14:textId="04D972E5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0AB" w14:textId="5A9514D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DD3" w14:textId="5BF7587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</w:tr>
      <w:tr w:rsidR="00995E52" w14:paraId="3C20E38F" w14:textId="77777777" w:rsidTr="0009133E">
        <w:trPr>
          <w:gridAfter w:val="1"/>
          <w:wAfter w:w="108" w:type="dxa"/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6AAB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2E2E75" w14:paraId="4BE2FF1A" w14:textId="77777777" w:rsidTr="0009133E">
        <w:trPr>
          <w:gridAfter w:val="1"/>
          <w:wAfter w:w="108" w:type="dxa"/>
          <w:trHeight w:val="19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921" w14:textId="79B8A084" w:rsidR="002E2E75" w:rsidRPr="00B8777D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по виду деятельности "Обрабатывающие производства" </w:t>
            </w:r>
            <w:r w:rsidRPr="00B8777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r w:rsidRPr="00B877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B35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063" w14:textId="11027F4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187" w14:textId="623960EE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089" w14:textId="4A11919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</w:tr>
      <w:tr w:rsidR="002E2E75" w14:paraId="48551A54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F49" w14:textId="35863C00" w:rsidR="002E2E75" w:rsidRPr="00B8777D" w:rsidRDefault="002E2E75" w:rsidP="002E2E75">
            <w:pPr>
              <w:rPr>
                <w:color w:val="000000"/>
                <w:sz w:val="18"/>
                <w:szCs w:val="18"/>
              </w:rPr>
            </w:pPr>
            <w:bookmarkStart w:id="5" w:name="_Hlk141789925"/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  <w:bookmarkEnd w:id="5"/>
            <w:r w:rsidRPr="00B8777D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B877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615D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190" w14:textId="01F1A611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6EB" w14:textId="7B6170B1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448A" w14:textId="35DB8140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</w:t>
            </w:r>
          </w:p>
        </w:tc>
      </w:tr>
      <w:tr w:rsidR="002E2E75" w14:paraId="31D82E36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B33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F78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46C" w14:textId="59FDA34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74E" w14:textId="7CEFC95D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D88" w14:textId="09A6A51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2E2E75" w14:paraId="21E496F1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55C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8CD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3CD" w14:textId="101BEDEB" w:rsidR="002E2E75" w:rsidRDefault="002E2E75" w:rsidP="002E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335" w14:textId="32146C8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89E2" w14:textId="569CBA8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232,6</w:t>
            </w:r>
          </w:p>
        </w:tc>
      </w:tr>
      <w:tr w:rsidR="002E2E75" w14:paraId="7BC90743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E7F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DAE7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E73" w14:textId="73D4860A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3E5" w14:textId="66FCB499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B64" w14:textId="0063BADE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2E2E75" w14:paraId="0D880C62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0AB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EFBA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2DB" w14:textId="010BAC9F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5EA" w14:textId="2A00348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3AC" w14:textId="4B252E5E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2E2E75" w14:paraId="32F38AC2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87C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F52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133" w14:textId="28E0F759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527" w14:textId="14203A29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18D" w14:textId="19EF7E0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75" w14:paraId="042BC962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A9C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bookmarkStart w:id="6" w:name="_Hlk133568616"/>
            <w:r>
              <w:rPr>
                <w:color w:val="000000"/>
                <w:sz w:val="18"/>
                <w:szCs w:val="18"/>
              </w:rPr>
              <w:t>Удельный вес выручки предприятий малого бизнеса в выручке в целом по МО</w:t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D1C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E3A" w14:textId="1F88A97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602" w14:textId="272C5435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385" w14:textId="5F9A892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</w:tr>
      <w:tr w:rsidR="002E2E75" w14:paraId="00F49C1F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604" w14:textId="04889EF6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0E3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83E" w14:textId="67534829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367621,20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9B4" w14:textId="1826624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CDAA" w14:textId="4DD467F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-13,6</w:t>
            </w:r>
          </w:p>
        </w:tc>
      </w:tr>
      <w:tr w:rsidR="002E2E75" w14:paraId="489E9E47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EEE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86BF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ADE" w14:textId="3F9BF93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314" w14:textId="7120F641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B74" w14:textId="023E923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-78,1</w:t>
            </w:r>
          </w:p>
        </w:tc>
      </w:tr>
      <w:tr w:rsidR="0009133E" w:rsidRPr="00303D50" w14:paraId="702EDB17" w14:textId="77777777" w:rsidTr="0091698C">
        <w:trPr>
          <w:trHeight w:val="60"/>
        </w:trPr>
        <w:tc>
          <w:tcPr>
            <w:tcW w:w="103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BABE9" w14:textId="77777777" w:rsidR="0009133E" w:rsidRPr="00303D50" w:rsidRDefault="0009133E" w:rsidP="009169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9133E" w14:paraId="78794C01" w14:textId="77777777" w:rsidTr="0091698C">
        <w:trPr>
          <w:gridAfter w:val="1"/>
          <w:wAfter w:w="108" w:type="dxa"/>
          <w:trHeight w:val="1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AE70" w14:textId="77777777" w:rsidR="0009133E" w:rsidRDefault="0009133E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BB4D" w14:textId="77777777" w:rsidR="0009133E" w:rsidRDefault="0009133E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7726" w14:textId="77777777" w:rsidR="0009133E" w:rsidRDefault="0009133E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BE884" w14:textId="77777777" w:rsidR="0009133E" w:rsidRDefault="0009133E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BF28" w14:textId="77777777" w:rsidR="0009133E" w:rsidRDefault="0009133E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995E52" w14:paraId="6F26BE22" w14:textId="77777777" w:rsidTr="0009133E">
        <w:trPr>
          <w:gridAfter w:val="1"/>
          <w:wAfter w:w="108" w:type="dxa"/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2ADB2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жизни населения </w:t>
            </w:r>
          </w:p>
        </w:tc>
      </w:tr>
      <w:tr w:rsidR="002E2E75" w14:paraId="62C88362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36D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6DA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F4343" w14:textId="2C893981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4218D" w14:textId="07FE3EE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119C" w14:textId="432370E6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</w:t>
            </w:r>
          </w:p>
        </w:tc>
      </w:tr>
      <w:tr w:rsidR="002E2E75" w14:paraId="2AB5CD80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E27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90E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32497" w14:textId="726DAA82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F7AEB" w14:textId="68BAC57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67A" w14:textId="22C7F934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-19,3</w:t>
            </w:r>
          </w:p>
        </w:tc>
      </w:tr>
      <w:tr w:rsidR="002E2E75" w14:paraId="6C10FF85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68D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CAE6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5C4EE" w14:textId="3906418F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09D1A" w14:textId="6C8E136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298" w14:textId="76ACC45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2E75" w14:paraId="587A1AC8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A6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DBF1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AA82E" w14:textId="5B2DFB18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2E1D3" w14:textId="2F345F5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1D3" w14:textId="62208722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2E2E75" w14:paraId="115E9FCB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E29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421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CEBC7" w14:textId="65F30D5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E30AC" w14:textId="128D5FC1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83C" w14:textId="79A55983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2E2E75" w14:paraId="78042D97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8D9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F54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62B9B" w14:textId="4B95EE5B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3CBF2" w14:textId="7E704A0A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FAB" w14:textId="7B2AE87C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2E2E75" w14:paraId="5A9578D5" w14:textId="77777777" w:rsidTr="0009133E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E67" w14:textId="77777777" w:rsidR="002E2E75" w:rsidRDefault="002E2E75" w:rsidP="002E2E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BB2" w14:textId="7777777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AD32F" w14:textId="204F4A72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46B8C" w14:textId="7EA7DD97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998C" w14:textId="0537E37A" w:rsidR="002E2E75" w:rsidRDefault="002E2E75" w:rsidP="002E2E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</w:tbl>
    <w:p w14:paraId="75441E85" w14:textId="77777777" w:rsidR="009D159C" w:rsidRPr="009D159C" w:rsidRDefault="009D159C" w:rsidP="009D159C">
      <w:pPr>
        <w:pStyle w:val="a5"/>
        <w:jc w:val="left"/>
      </w:pPr>
    </w:p>
    <w:p w14:paraId="7D4505B1" w14:textId="41A1995E" w:rsidR="008D7933" w:rsidRDefault="009D159C" w:rsidP="008D7933">
      <w:pPr>
        <w:pStyle w:val="a5"/>
        <w:ind w:firstLine="851"/>
        <w:jc w:val="both"/>
        <w:rPr>
          <w:color w:val="000000"/>
        </w:rPr>
      </w:pPr>
      <w:r w:rsidRPr="009D159C">
        <w:t xml:space="preserve">По итогам </w:t>
      </w:r>
      <w:r w:rsidR="00995E52">
        <w:t>первого</w:t>
      </w:r>
      <w:r w:rsidRPr="009D159C">
        <w:t xml:space="preserve"> </w:t>
      </w:r>
      <w:r w:rsidR="002E2E75">
        <w:t>полугодия</w:t>
      </w:r>
      <w:r w:rsidRPr="009D159C">
        <w:t xml:space="preserve"> 202</w:t>
      </w:r>
      <w:r w:rsidR="00995E52">
        <w:t>3</w:t>
      </w:r>
      <w:r w:rsidRPr="009D159C">
        <w:t xml:space="preserve"> года </w:t>
      </w:r>
      <w:r w:rsidR="00995E52">
        <w:t xml:space="preserve">отрицательная динамика </w:t>
      </w:r>
      <w:r w:rsidR="002E2E75">
        <w:t>по отношению к з</w:t>
      </w:r>
      <w:r w:rsidR="002E2E75" w:rsidRPr="002E2E75">
        <w:t>начени</w:t>
      </w:r>
      <w:r w:rsidR="008F2966">
        <w:t>ям</w:t>
      </w:r>
      <w:r w:rsidR="002E2E75" w:rsidRPr="002E2E75">
        <w:t xml:space="preserve"> показател</w:t>
      </w:r>
      <w:r w:rsidR="008F2966">
        <w:t>ей</w:t>
      </w:r>
      <w:r w:rsidR="002E2E75" w:rsidRPr="002E2E75">
        <w:t xml:space="preserve"> за соответствующий период прошлого года </w:t>
      </w:r>
      <w:r w:rsidR="00995E52">
        <w:t xml:space="preserve">сложилась по </w:t>
      </w:r>
      <w:r w:rsidR="001806D3">
        <w:t>семи</w:t>
      </w:r>
      <w:r w:rsidR="00B8777D">
        <w:t xml:space="preserve"> </w:t>
      </w:r>
      <w:r w:rsidR="00995E52">
        <w:t xml:space="preserve">показателям </w:t>
      </w:r>
      <w:r w:rsidR="00995E52" w:rsidRPr="009D159C">
        <w:t>социально-экономического развития</w:t>
      </w:r>
      <w:r w:rsidR="00995E52">
        <w:t>:</w:t>
      </w:r>
      <w:r w:rsidR="00580594">
        <w:t xml:space="preserve"> </w:t>
      </w:r>
      <w:r w:rsidR="002E2E75">
        <w:t>п</w:t>
      </w:r>
      <w:r w:rsidR="002E2E75" w:rsidRPr="002E2E75">
        <w:t>рибыль прибыльно работающих предприятий</w:t>
      </w:r>
      <w:r w:rsidR="002E2E75">
        <w:t xml:space="preserve"> снизилась на 4,8%;</w:t>
      </w:r>
      <w:r w:rsidR="00580594">
        <w:t xml:space="preserve"> </w:t>
      </w:r>
      <w:r w:rsidR="001806D3">
        <w:t>д</w:t>
      </w:r>
      <w:r w:rsidR="001806D3" w:rsidRPr="001806D3">
        <w:t>оля прибыльно работающих предприятий</w:t>
      </w:r>
      <w:r w:rsidR="001806D3">
        <w:t xml:space="preserve"> </w:t>
      </w:r>
      <w:r w:rsidR="001806D3">
        <w:rPr>
          <w:color w:val="000000"/>
        </w:rPr>
        <w:t>– на 3,6%;</w:t>
      </w:r>
      <w:r w:rsidR="00580594">
        <w:rPr>
          <w:color w:val="000000"/>
        </w:rPr>
        <w:t xml:space="preserve"> </w:t>
      </w:r>
      <w:r w:rsidR="002E2E75">
        <w:t>п</w:t>
      </w:r>
      <w:r w:rsidR="002E2E75" w:rsidRPr="002E2E75">
        <w:t xml:space="preserve">лан по налогам и сборам в местный бюджет </w:t>
      </w:r>
      <w:r w:rsidR="002E2E75">
        <w:t>предусмотрен со снижением на 1,4%;</w:t>
      </w:r>
      <w:r w:rsidR="00580594">
        <w:t xml:space="preserve"> </w:t>
      </w:r>
      <w:r w:rsidR="002E2E75">
        <w:t>о</w:t>
      </w:r>
      <w:r w:rsidR="002E2E75" w:rsidRPr="002E2E75">
        <w:t>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</w:r>
      <w:r w:rsidR="002E2E75">
        <w:t xml:space="preserve"> </w:t>
      </w:r>
      <w:r w:rsidR="008F2966">
        <w:rPr>
          <w:color w:val="000000"/>
        </w:rPr>
        <w:t>снизился</w:t>
      </w:r>
      <w:r w:rsidR="002E2E75">
        <w:rPr>
          <w:color w:val="000000"/>
        </w:rPr>
        <w:t xml:space="preserve"> на 1,4%;</w:t>
      </w:r>
      <w:r w:rsidR="002E2E75" w:rsidRPr="002E2E75">
        <w:rPr>
          <w:color w:val="000000"/>
        </w:rPr>
        <w:t xml:space="preserve"> </w:t>
      </w:r>
      <w:bookmarkStart w:id="7" w:name="_Hlk141790131"/>
      <w:r w:rsidR="002E2E75">
        <w:rPr>
          <w:color w:val="000000"/>
        </w:rPr>
        <w:t>объём инвестиций</w:t>
      </w:r>
      <w:r w:rsidR="001806D3">
        <w:rPr>
          <w:color w:val="000000"/>
        </w:rPr>
        <w:t>,</w:t>
      </w:r>
      <w:r w:rsidR="002E2E75">
        <w:rPr>
          <w:color w:val="000000"/>
        </w:rPr>
        <w:t xml:space="preserve"> всего </w:t>
      </w:r>
      <w:bookmarkStart w:id="8" w:name="_Hlk133568646"/>
      <w:r w:rsidR="002E2E75">
        <w:rPr>
          <w:color w:val="000000"/>
        </w:rPr>
        <w:t xml:space="preserve">– </w:t>
      </w:r>
      <w:bookmarkEnd w:id="8"/>
      <w:r w:rsidR="002E2E75">
        <w:rPr>
          <w:color w:val="000000"/>
        </w:rPr>
        <w:t xml:space="preserve">на </w:t>
      </w:r>
      <w:r w:rsidR="001806D3">
        <w:rPr>
          <w:color w:val="000000"/>
        </w:rPr>
        <w:t>13,6</w:t>
      </w:r>
      <w:r w:rsidR="002E2E75">
        <w:rPr>
          <w:color w:val="000000"/>
        </w:rPr>
        <w:t>%;</w:t>
      </w:r>
      <w:r w:rsidR="00580594">
        <w:rPr>
          <w:color w:val="000000"/>
        </w:rPr>
        <w:t xml:space="preserve"> </w:t>
      </w:r>
      <w:bookmarkEnd w:id="7"/>
      <w:r w:rsidR="002E2E75" w:rsidRPr="002E2E75">
        <w:t xml:space="preserve">объём инвестиций (бюджетные средства) – на </w:t>
      </w:r>
      <w:r w:rsidR="001806D3">
        <w:t>78,1</w:t>
      </w:r>
      <w:r w:rsidR="002E2E75" w:rsidRPr="002E2E75">
        <w:t>%;</w:t>
      </w:r>
      <w:r w:rsidR="00580594">
        <w:t xml:space="preserve"> </w:t>
      </w:r>
      <w:r w:rsidR="001806D3">
        <w:rPr>
          <w:color w:val="000000"/>
        </w:rPr>
        <w:t xml:space="preserve">среднесписочная численность работающих </w:t>
      </w:r>
      <w:r w:rsidR="001806D3" w:rsidRPr="001806D3">
        <w:rPr>
          <w:color w:val="000000"/>
        </w:rPr>
        <w:t xml:space="preserve">– на </w:t>
      </w:r>
      <w:r w:rsidR="001806D3">
        <w:rPr>
          <w:color w:val="000000"/>
        </w:rPr>
        <w:t>1,1</w:t>
      </w:r>
      <w:r w:rsidR="001806D3" w:rsidRPr="001806D3">
        <w:rPr>
          <w:color w:val="000000"/>
        </w:rPr>
        <w:t>%</w:t>
      </w:r>
      <w:r w:rsidR="001806D3">
        <w:rPr>
          <w:color w:val="000000"/>
        </w:rPr>
        <w:t>.</w:t>
      </w:r>
      <w:r w:rsidR="00580594">
        <w:rPr>
          <w:color w:val="000000"/>
        </w:rPr>
        <w:t xml:space="preserve"> </w:t>
      </w:r>
      <w:r w:rsidR="008D7933">
        <w:rPr>
          <w:color w:val="000000"/>
        </w:rPr>
        <w:t>Значительно</w:t>
      </w:r>
      <w:r w:rsidR="00580594">
        <w:rPr>
          <w:color w:val="000000"/>
        </w:rPr>
        <w:t xml:space="preserve"> увеличился размер убытка по отношению к значению показателя за соответствующий период прошлого года </w:t>
      </w:r>
      <w:r w:rsidR="00072561">
        <w:rPr>
          <w:color w:val="000000"/>
        </w:rPr>
        <w:t>с 2,2 млн. рублей до 37,6 млн. рублей.</w:t>
      </w:r>
    </w:p>
    <w:p w14:paraId="4F3E58D4" w14:textId="77777777" w:rsidR="001806D3" w:rsidRDefault="001806D3" w:rsidP="009D159C">
      <w:pPr>
        <w:pStyle w:val="a5"/>
        <w:ind w:firstLine="851"/>
        <w:jc w:val="both"/>
        <w:rPr>
          <w:color w:val="000000"/>
        </w:rPr>
      </w:pPr>
    </w:p>
    <w:p w14:paraId="532CA492" w14:textId="72B246EF" w:rsidR="00BB57C8" w:rsidRPr="00F14DB1" w:rsidRDefault="001B588F" w:rsidP="00F14DB1">
      <w:pPr>
        <w:pStyle w:val="a5"/>
        <w:ind w:firstLine="851"/>
        <w:contextualSpacing/>
        <w:jc w:val="left"/>
        <w:outlineLvl w:val="0"/>
        <w:rPr>
          <w:bCs w:val="0"/>
        </w:rPr>
      </w:pPr>
      <w:r w:rsidRPr="00F14DB1">
        <w:rPr>
          <w:bCs w:val="0"/>
        </w:rPr>
        <w:t>ОБЩАЯ ХАРАКТЕРИСТИКА ИСПОЛНЕНИЯ БЮДЖЕТА</w:t>
      </w:r>
    </w:p>
    <w:p w14:paraId="3C1BAF2B" w14:textId="62593DA2" w:rsidR="00036519" w:rsidRPr="00BB57C8" w:rsidRDefault="00036519" w:rsidP="005F6602">
      <w:pPr>
        <w:pStyle w:val="ad"/>
        <w:tabs>
          <w:tab w:val="clear" w:pos="4677"/>
          <w:tab w:val="clear" w:pos="9355"/>
        </w:tabs>
        <w:ind w:firstLine="851"/>
        <w:contextualSpacing/>
        <w:jc w:val="both"/>
      </w:pPr>
      <w:r w:rsidRPr="00BB57C8">
        <w:t>Б</w:t>
      </w:r>
      <w:r w:rsidR="007F77EA" w:rsidRPr="00BB57C8">
        <w:t xml:space="preserve">юджет </w:t>
      </w:r>
      <w:r w:rsidR="00C41616" w:rsidRPr="00BB57C8">
        <w:t xml:space="preserve">Нижнеудинского </w:t>
      </w:r>
      <w:r w:rsidR="007F77EA" w:rsidRPr="00BB57C8">
        <w:t xml:space="preserve">муниципального образования на </w:t>
      </w:r>
      <w:r w:rsidR="006809C8" w:rsidRPr="00BB57C8">
        <w:t>20</w:t>
      </w:r>
      <w:r w:rsidR="00ED3416" w:rsidRPr="00BB57C8">
        <w:t>2</w:t>
      </w:r>
      <w:r w:rsidR="00065B48">
        <w:t>3</w:t>
      </w:r>
      <w:r w:rsidR="006809C8" w:rsidRPr="00BB57C8">
        <w:t xml:space="preserve"> год </w:t>
      </w:r>
      <w:r w:rsidR="00553A81" w:rsidRPr="00BB57C8">
        <w:t>и плановый период 20</w:t>
      </w:r>
      <w:r w:rsidR="008B3C9E" w:rsidRPr="00BB57C8">
        <w:t>2</w:t>
      </w:r>
      <w:r w:rsidR="00065B48">
        <w:t>4</w:t>
      </w:r>
      <w:r w:rsidR="00553A81" w:rsidRPr="00BB57C8">
        <w:t xml:space="preserve"> и 20</w:t>
      </w:r>
      <w:r w:rsidR="00FF370C" w:rsidRPr="00BB57C8">
        <w:t>2</w:t>
      </w:r>
      <w:r w:rsidR="00065B48">
        <w:t>5</w:t>
      </w:r>
      <w:r w:rsidR="00553A81" w:rsidRPr="00BB57C8">
        <w:t xml:space="preserve"> годов </w:t>
      </w:r>
      <w:r w:rsidR="007F77EA" w:rsidRPr="00BB57C8">
        <w:t>утвержден решением</w:t>
      </w:r>
      <w:r w:rsidR="006459DE" w:rsidRPr="00BB57C8">
        <w:t xml:space="preserve"> </w:t>
      </w:r>
      <w:r w:rsidR="007F77EA" w:rsidRPr="00BB57C8">
        <w:t xml:space="preserve">Думы Нижнеудинского муниципального образования </w:t>
      </w:r>
      <w:r w:rsidR="00ED3416" w:rsidRPr="00BB57C8">
        <w:rPr>
          <w:lang w:eastAsia="en-US"/>
        </w:rPr>
        <w:t xml:space="preserve">от </w:t>
      </w:r>
      <w:r w:rsidR="00072997" w:rsidRPr="00BB57C8">
        <w:rPr>
          <w:lang w:eastAsia="en-US"/>
        </w:rPr>
        <w:t>1</w:t>
      </w:r>
      <w:r w:rsidR="00065B48">
        <w:rPr>
          <w:lang w:eastAsia="en-US"/>
        </w:rPr>
        <w:t>5</w:t>
      </w:r>
      <w:r w:rsidR="00072997" w:rsidRPr="00BB57C8">
        <w:rPr>
          <w:lang w:eastAsia="en-US"/>
        </w:rPr>
        <w:t>.12.202</w:t>
      </w:r>
      <w:r w:rsidR="00065B48">
        <w:rPr>
          <w:lang w:eastAsia="en-US"/>
        </w:rPr>
        <w:t>2</w:t>
      </w:r>
      <w:r w:rsidR="00072997" w:rsidRPr="00BB57C8">
        <w:rPr>
          <w:lang w:eastAsia="en-US"/>
        </w:rPr>
        <w:t xml:space="preserve">г. </w:t>
      </w:r>
      <w:r w:rsidR="00ED3416" w:rsidRPr="00BB57C8">
        <w:rPr>
          <w:lang w:eastAsia="en-US"/>
        </w:rPr>
        <w:t xml:space="preserve">№ </w:t>
      </w:r>
      <w:r w:rsidR="00065B48">
        <w:rPr>
          <w:lang w:eastAsia="en-US"/>
        </w:rPr>
        <w:t>27</w:t>
      </w:r>
      <w:r w:rsidR="00ED3416" w:rsidRPr="00BB57C8">
        <w:rPr>
          <w:lang w:eastAsia="en-US"/>
        </w:rPr>
        <w:t>.</w:t>
      </w:r>
      <w:r w:rsidR="005F6602">
        <w:rPr>
          <w:lang w:eastAsia="en-US"/>
        </w:rPr>
        <w:t xml:space="preserve"> </w:t>
      </w:r>
      <w:r w:rsidRPr="00BB57C8">
        <w:t>В соответствии с требованиями статьи 217 Бюджетного кодекса РФ</w:t>
      </w:r>
      <w:r w:rsidR="00B23A72" w:rsidRPr="00BB57C8">
        <w:t xml:space="preserve"> </w:t>
      </w:r>
      <w:r w:rsidR="009412DD" w:rsidRPr="00BB57C8">
        <w:t xml:space="preserve">в </w:t>
      </w:r>
      <w:r w:rsidR="00561DFB" w:rsidRPr="00BB57C8">
        <w:t>декабр</w:t>
      </w:r>
      <w:r w:rsidR="009412DD" w:rsidRPr="00BB57C8">
        <w:t>е</w:t>
      </w:r>
      <w:r w:rsidRPr="00BB57C8">
        <w:t xml:space="preserve"> 20</w:t>
      </w:r>
      <w:r w:rsidR="00A92846" w:rsidRPr="00BB57C8">
        <w:t>2</w:t>
      </w:r>
      <w:r w:rsidR="00065B48">
        <w:t>2</w:t>
      </w:r>
      <w:r w:rsidRPr="00BB57C8">
        <w:t xml:space="preserve"> года утверждена сводная бюджетная роспись бюджета Нижнеудинского муниципального образования </w:t>
      </w:r>
      <w:r w:rsidR="008B3C9E" w:rsidRPr="00BB57C8">
        <w:t>на 20</w:t>
      </w:r>
      <w:r w:rsidR="00ED3416" w:rsidRPr="00BB57C8">
        <w:t>2</w:t>
      </w:r>
      <w:r w:rsidR="00065B48">
        <w:t>3</w:t>
      </w:r>
      <w:r w:rsidR="008B3C9E" w:rsidRPr="00BB57C8">
        <w:t xml:space="preserve"> год и плановый период 202</w:t>
      </w:r>
      <w:r w:rsidR="00065B48">
        <w:t>4</w:t>
      </w:r>
      <w:r w:rsidR="008B3C9E" w:rsidRPr="00BB57C8">
        <w:t xml:space="preserve"> и 202</w:t>
      </w:r>
      <w:r w:rsidR="00065B48">
        <w:t>5</w:t>
      </w:r>
      <w:r w:rsidR="008B3C9E" w:rsidRPr="00BB57C8">
        <w:t xml:space="preserve"> годов</w:t>
      </w:r>
      <w:r w:rsidR="00BF3116" w:rsidRPr="00BB57C8">
        <w:t>.</w:t>
      </w:r>
    </w:p>
    <w:p w14:paraId="0D1BC690" w14:textId="1D2FD5CD" w:rsidR="00BB3D1B" w:rsidRPr="00BB57C8" w:rsidRDefault="00BB3D1B" w:rsidP="009C36F3">
      <w:pPr>
        <w:pStyle w:val="a5"/>
        <w:ind w:firstLine="851"/>
        <w:contextualSpacing/>
        <w:jc w:val="both"/>
      </w:pPr>
      <w:r w:rsidRPr="00BB57C8">
        <w:t>Первоначально бюджет Нижнеудинского муниципального образования на 20</w:t>
      </w:r>
      <w:r w:rsidR="00A66F83" w:rsidRPr="00BB57C8">
        <w:t>2</w:t>
      </w:r>
      <w:r w:rsidR="00065B48">
        <w:t>3</w:t>
      </w:r>
      <w:r w:rsidR="008F2966">
        <w:t xml:space="preserve"> год</w:t>
      </w:r>
      <w:r w:rsidRPr="00BB57C8">
        <w:t xml:space="preserve"> был утвержден по доходам в сумме </w:t>
      </w:r>
      <w:r w:rsidR="00065B48">
        <w:t>293072,1</w:t>
      </w:r>
      <w:r w:rsidR="0089757A" w:rsidRPr="00BB57C8">
        <w:t xml:space="preserve"> </w:t>
      </w:r>
      <w:r w:rsidR="008B3C9E" w:rsidRPr="00BB57C8">
        <w:t>тыс. рублей</w:t>
      </w:r>
      <w:r w:rsidRPr="00BB57C8">
        <w:t>, в том числе безвозмездные поступления от других бюджетов бюджетной системы РФ</w:t>
      </w:r>
      <w:r w:rsidR="00574C11">
        <w:t xml:space="preserve"> </w:t>
      </w:r>
      <w:r w:rsidR="00574C11" w:rsidRPr="00BB57C8">
        <w:t xml:space="preserve">– </w:t>
      </w:r>
      <w:r w:rsidRPr="00BB57C8">
        <w:t xml:space="preserve"> </w:t>
      </w:r>
      <w:r w:rsidR="00065B48">
        <w:t>149284,1</w:t>
      </w:r>
      <w:r w:rsidR="00601C74" w:rsidRPr="00BB57C8">
        <w:t xml:space="preserve"> </w:t>
      </w:r>
      <w:r w:rsidRPr="00BB57C8">
        <w:t xml:space="preserve">тыс. рублей, по расходам в сумме </w:t>
      </w:r>
      <w:r w:rsidR="00065B48">
        <w:t>307297,8</w:t>
      </w:r>
      <w:r w:rsidR="00CA48B3" w:rsidRPr="00BB57C8">
        <w:t xml:space="preserve"> </w:t>
      </w:r>
      <w:r w:rsidRPr="00BB57C8">
        <w:t xml:space="preserve">тыс. рублей, дефицит местного бюджета – </w:t>
      </w:r>
      <w:r w:rsidR="00065B48">
        <w:t>14225,7</w:t>
      </w:r>
      <w:r w:rsidR="00601C74" w:rsidRPr="00BB57C8">
        <w:t xml:space="preserve"> </w:t>
      </w:r>
      <w:r w:rsidR="00A66F83" w:rsidRPr="00BB57C8">
        <w:rPr>
          <w:bCs w:val="0"/>
          <w:lang w:eastAsia="en-US"/>
        </w:rPr>
        <w:t xml:space="preserve">тыс. рублей, или </w:t>
      </w:r>
      <w:r w:rsidR="00065B48">
        <w:rPr>
          <w:bCs w:val="0"/>
          <w:lang w:eastAsia="en-US"/>
        </w:rPr>
        <w:t>9,89</w:t>
      </w:r>
      <w:r w:rsidR="00A66F83" w:rsidRPr="00BB57C8">
        <w:rPr>
          <w:bCs w:val="0"/>
          <w:lang w:eastAsia="en-US"/>
        </w:rPr>
        <w:t xml:space="preserve">% </w:t>
      </w:r>
      <w:r w:rsidR="00CA48B3" w:rsidRPr="00BB57C8">
        <w:t>утвержденного объема доходов местного бюджета без учета утвержденного объема межбюджетных трансфертов</w:t>
      </w:r>
      <w:r w:rsidRPr="00BB57C8">
        <w:t xml:space="preserve">. </w:t>
      </w:r>
    </w:p>
    <w:p w14:paraId="645792C1" w14:textId="48F48C00" w:rsidR="00065B48" w:rsidRDefault="003D6BFB" w:rsidP="009C36F3">
      <w:pPr>
        <w:pStyle w:val="a5"/>
        <w:ind w:firstLine="851"/>
        <w:contextualSpacing/>
        <w:jc w:val="both"/>
      </w:pPr>
      <w:r w:rsidRPr="00BB57C8">
        <w:t xml:space="preserve">С января по </w:t>
      </w:r>
      <w:r w:rsidR="00A05297">
        <w:t xml:space="preserve">июнь </w:t>
      </w:r>
      <w:r w:rsidR="00E16968" w:rsidRPr="00BB57C8">
        <w:t>20</w:t>
      </w:r>
      <w:r w:rsidR="00A66F83" w:rsidRPr="00BB57C8">
        <w:t>2</w:t>
      </w:r>
      <w:r w:rsidR="00065B48">
        <w:t>3</w:t>
      </w:r>
      <w:r w:rsidR="00E16968" w:rsidRPr="00BB57C8">
        <w:t xml:space="preserve"> года</w:t>
      </w:r>
      <w:r w:rsidR="00193179" w:rsidRPr="00BB57C8">
        <w:t xml:space="preserve"> </w:t>
      </w:r>
      <w:r w:rsidR="007F77EA" w:rsidRPr="00BB57C8">
        <w:t xml:space="preserve">изменения в бюджет </w:t>
      </w:r>
      <w:r w:rsidR="00C41616" w:rsidRPr="00BB57C8">
        <w:t xml:space="preserve">Нижнеудинского </w:t>
      </w:r>
      <w:r w:rsidR="009B5B70" w:rsidRPr="00BB57C8">
        <w:t xml:space="preserve">муниципального образования </w:t>
      </w:r>
      <w:r w:rsidR="007F77EA" w:rsidRPr="00BB57C8">
        <w:t xml:space="preserve">вносились </w:t>
      </w:r>
      <w:r w:rsidR="00A05297">
        <w:t>трижды</w:t>
      </w:r>
      <w:r w:rsidR="00065B48">
        <w:t>:</w:t>
      </w:r>
    </w:p>
    <w:p w14:paraId="1F38BD28" w14:textId="1EDBCF81" w:rsidR="00915883" w:rsidRPr="00407B50" w:rsidRDefault="00915883" w:rsidP="00915883">
      <w:pPr>
        <w:pStyle w:val="a5"/>
        <w:ind w:firstLine="851"/>
        <w:contextualSpacing/>
        <w:jc w:val="both"/>
        <w:rPr>
          <w:bCs w:val="0"/>
          <w:lang w:eastAsia="en-US"/>
        </w:rPr>
      </w:pPr>
      <w:r>
        <w:t>1. Р</w:t>
      </w:r>
      <w:r w:rsidR="007F77EA" w:rsidRPr="00BB57C8">
        <w:t xml:space="preserve">ешением Думы Нижнеудинского муниципального образования </w:t>
      </w:r>
      <w:r w:rsidR="00A66F83" w:rsidRPr="00BB57C8">
        <w:rPr>
          <w:lang w:eastAsia="en-US"/>
        </w:rPr>
        <w:t xml:space="preserve">от </w:t>
      </w:r>
      <w:r w:rsidR="00065B48">
        <w:rPr>
          <w:lang w:eastAsia="en-US"/>
        </w:rPr>
        <w:t>16</w:t>
      </w:r>
      <w:r w:rsidR="00397120" w:rsidRPr="00BB57C8">
        <w:rPr>
          <w:lang w:eastAsia="en-US"/>
        </w:rPr>
        <w:t>.02.202</w:t>
      </w:r>
      <w:r w:rsidR="00065B48">
        <w:rPr>
          <w:lang w:eastAsia="en-US"/>
        </w:rPr>
        <w:t>3</w:t>
      </w:r>
      <w:r w:rsidR="00397120" w:rsidRPr="00BB57C8">
        <w:rPr>
          <w:lang w:eastAsia="en-US"/>
        </w:rPr>
        <w:t xml:space="preserve">г. </w:t>
      </w:r>
      <w:r w:rsidR="00A66F83" w:rsidRPr="00BB57C8">
        <w:rPr>
          <w:lang w:eastAsia="en-US"/>
        </w:rPr>
        <w:t>№</w:t>
      </w:r>
      <w:r w:rsidR="007B25C6" w:rsidRPr="00BB57C8">
        <w:rPr>
          <w:lang w:eastAsia="en-US"/>
        </w:rPr>
        <w:t>1</w:t>
      </w:r>
      <w:r w:rsidR="00065B48">
        <w:rPr>
          <w:lang w:eastAsia="en-US"/>
        </w:rPr>
        <w:t>7</w:t>
      </w:r>
      <w:r w:rsidR="005F6602">
        <w:rPr>
          <w:lang w:eastAsia="en-US"/>
        </w:rPr>
        <w:t>:</w:t>
      </w:r>
      <w:r w:rsidR="00A66F83" w:rsidRPr="00BB57C8">
        <w:rPr>
          <w:lang w:eastAsia="en-US"/>
        </w:rPr>
        <w:t xml:space="preserve"> </w:t>
      </w:r>
      <w:r w:rsidR="007F77EA" w:rsidRPr="00BB57C8">
        <w:t xml:space="preserve">бюджет по доходам </w:t>
      </w:r>
      <w:r w:rsidR="005023B2" w:rsidRPr="00BB57C8">
        <w:t xml:space="preserve">утвержден </w:t>
      </w:r>
      <w:r w:rsidR="007F77EA" w:rsidRPr="00BB57C8">
        <w:t xml:space="preserve">в сумме </w:t>
      </w:r>
      <w:r>
        <w:t>319307,4</w:t>
      </w:r>
      <w:r w:rsidR="00397120" w:rsidRPr="00BB57C8">
        <w:t xml:space="preserve"> </w:t>
      </w:r>
      <w:r w:rsidR="00C23B8B" w:rsidRPr="00BB57C8">
        <w:t>тыс. рублей</w:t>
      </w:r>
      <w:r w:rsidR="007F77EA" w:rsidRPr="00BB57C8">
        <w:t xml:space="preserve">, в том числе безвозмездные поступления от других бюджетов бюджетной системы РФ </w:t>
      </w:r>
      <w:r w:rsidR="00574C11" w:rsidRPr="00BB57C8">
        <w:t xml:space="preserve">– </w:t>
      </w:r>
      <w:r>
        <w:t>175269,4</w:t>
      </w:r>
      <w:r w:rsidR="00744F7B" w:rsidRPr="00BB57C8">
        <w:t xml:space="preserve"> </w:t>
      </w:r>
      <w:r w:rsidR="007F77EA" w:rsidRPr="00BB57C8">
        <w:t>тыс.</w:t>
      </w:r>
      <w:r w:rsidR="00C23B8B" w:rsidRPr="00BB57C8">
        <w:t xml:space="preserve"> </w:t>
      </w:r>
      <w:r w:rsidR="007F77EA" w:rsidRPr="00BB57C8">
        <w:t>руб</w:t>
      </w:r>
      <w:r w:rsidR="00C23B8B" w:rsidRPr="00BB57C8">
        <w:t>лей</w:t>
      </w:r>
      <w:r w:rsidR="00CA48B3" w:rsidRPr="00BB57C8">
        <w:t xml:space="preserve"> </w:t>
      </w:r>
      <w:r w:rsidR="00A66F83" w:rsidRPr="00BB57C8">
        <w:t xml:space="preserve">с </w:t>
      </w:r>
      <w:r w:rsidR="007B25C6" w:rsidRPr="00BB57C8">
        <w:t>увеличением</w:t>
      </w:r>
      <w:r w:rsidR="00A66F83" w:rsidRPr="00BB57C8">
        <w:t xml:space="preserve"> к ранее утвержденному бюджету </w:t>
      </w:r>
      <w:r w:rsidR="00A66F83" w:rsidRPr="00407B50">
        <w:t xml:space="preserve">на </w:t>
      </w:r>
      <w:r w:rsidR="00407B50" w:rsidRPr="00407B50">
        <w:t>26235,3</w:t>
      </w:r>
      <w:r w:rsidR="00744F7B" w:rsidRPr="00407B50">
        <w:t xml:space="preserve"> </w:t>
      </w:r>
      <w:r w:rsidR="00A66F83" w:rsidRPr="00407B50">
        <w:t xml:space="preserve">тыс. рублей; </w:t>
      </w:r>
      <w:r w:rsidR="007F77EA" w:rsidRPr="00407B50">
        <w:t xml:space="preserve">по расходам в сумме </w:t>
      </w:r>
      <w:r w:rsidRPr="00407B50">
        <w:t>337605,3</w:t>
      </w:r>
      <w:r w:rsidR="007D6FCE" w:rsidRPr="00407B50">
        <w:t xml:space="preserve"> </w:t>
      </w:r>
      <w:r w:rsidR="007F77EA" w:rsidRPr="00407B50">
        <w:t>тыс.</w:t>
      </w:r>
      <w:r w:rsidR="00C23B8B" w:rsidRPr="00407B50">
        <w:t xml:space="preserve"> </w:t>
      </w:r>
      <w:r w:rsidR="007F77EA" w:rsidRPr="00407B50">
        <w:t>руб</w:t>
      </w:r>
      <w:r w:rsidR="00C23B8B" w:rsidRPr="00407B50">
        <w:t>лей</w:t>
      </w:r>
      <w:bookmarkStart w:id="9" w:name="_Hlk30931043"/>
      <w:r w:rsidR="00A66F83" w:rsidRPr="00407B50">
        <w:t xml:space="preserve"> </w:t>
      </w:r>
      <w:bookmarkEnd w:id="9"/>
      <w:r w:rsidR="007B25C6" w:rsidRPr="00407B50">
        <w:t xml:space="preserve">с увеличением к ранее утвержденным показателям на </w:t>
      </w:r>
      <w:r w:rsidR="00407B50" w:rsidRPr="00407B50">
        <w:t>30307,5</w:t>
      </w:r>
      <w:r w:rsidR="00D67B89" w:rsidRPr="00407B50">
        <w:t xml:space="preserve"> </w:t>
      </w:r>
      <w:r w:rsidR="007B25C6" w:rsidRPr="00407B50">
        <w:t>тыс. рублей.</w:t>
      </w:r>
      <w:r w:rsidR="00740553" w:rsidRPr="00407B50">
        <w:t xml:space="preserve"> </w:t>
      </w:r>
      <w:r w:rsidRPr="00407B50">
        <w:t xml:space="preserve">С учетом вносимых изменений дефицит местного бюджета 2023 года </w:t>
      </w:r>
      <w:r w:rsidR="005F6602">
        <w:t>утвержден</w:t>
      </w:r>
      <w:r w:rsidRPr="00407B50">
        <w:t xml:space="preserve"> в размере 18297,8 тыс. рублей или 12,7% утвержденного объема доходов местного бюджета без учета утвержденного объема межбюджетных трансфертов, что на 3894,0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407B50">
        <w:rPr>
          <w:lang w:eastAsia="en-US"/>
        </w:rPr>
        <w:t>снижения остатков средств на счетах по учету средств местного бюджета по состоянию на 01 января 2023 года; остаток средств на 01.01.2023г. составил 4072,1 тыс. рублей</w:t>
      </w:r>
      <w:r w:rsidRPr="00407B50">
        <w:rPr>
          <w:bCs w:val="0"/>
          <w:lang w:eastAsia="en-US"/>
        </w:rPr>
        <w:t>.</w:t>
      </w:r>
    </w:p>
    <w:p w14:paraId="678B8D40" w14:textId="10F24AE5" w:rsidR="00915883" w:rsidRDefault="00915883" w:rsidP="00915883">
      <w:pPr>
        <w:pStyle w:val="a5"/>
        <w:ind w:firstLine="851"/>
        <w:contextualSpacing/>
        <w:jc w:val="both"/>
        <w:rPr>
          <w:lang w:eastAsia="en-US"/>
        </w:rPr>
      </w:pPr>
      <w:r w:rsidRPr="00407B50">
        <w:rPr>
          <w:bCs w:val="0"/>
          <w:lang w:eastAsia="en-US"/>
        </w:rPr>
        <w:t xml:space="preserve">2. </w:t>
      </w:r>
      <w:bookmarkStart w:id="10" w:name="_Hlk141780398"/>
      <w:r w:rsidRPr="00407B50">
        <w:t xml:space="preserve">Решением Думы Нижнеудинского муниципального образования </w:t>
      </w:r>
      <w:r w:rsidRPr="00407B50">
        <w:rPr>
          <w:lang w:eastAsia="en-US"/>
        </w:rPr>
        <w:t>от 23.03.2023г. №28</w:t>
      </w:r>
      <w:r w:rsidR="005F6602">
        <w:rPr>
          <w:lang w:eastAsia="en-US"/>
        </w:rPr>
        <w:t>:</w:t>
      </w:r>
      <w:r w:rsidRPr="00407B50">
        <w:rPr>
          <w:lang w:eastAsia="en-US"/>
        </w:rPr>
        <w:t xml:space="preserve"> </w:t>
      </w:r>
      <w:bookmarkStart w:id="11" w:name="_Hlk141780522"/>
      <w:bookmarkEnd w:id="10"/>
      <w:r w:rsidRPr="00407B50">
        <w:t xml:space="preserve">бюджет по доходам утвержден в сумме 457248,7 тыс. рублей, в том числе безвозмездные поступления от других бюджетов бюджетной системы РФ </w:t>
      </w:r>
      <w:r w:rsidR="00574C11" w:rsidRPr="00BB57C8">
        <w:t xml:space="preserve">– </w:t>
      </w:r>
      <w:r w:rsidRPr="00407B50">
        <w:t xml:space="preserve">312753,5 тыс. рублей с увеличением к ранее утвержденному </w:t>
      </w:r>
      <w:r w:rsidR="00F6060A">
        <w:t>значению</w:t>
      </w:r>
      <w:r w:rsidRPr="00407B50">
        <w:t xml:space="preserve"> на </w:t>
      </w:r>
      <w:r w:rsidR="00407B50" w:rsidRPr="00407B50">
        <w:t>137941,3</w:t>
      </w:r>
      <w:r w:rsidRPr="00407B50">
        <w:t xml:space="preserve"> тыс. рублей; по расходам в сумме 475546,6 тыс. рублей с увеличением к ранее утвержденным показателям на </w:t>
      </w:r>
      <w:r w:rsidR="00407B50" w:rsidRPr="00407B50">
        <w:t>137941,3</w:t>
      </w:r>
      <w:r w:rsidRPr="00407B50">
        <w:t xml:space="preserve"> тыс. рублей. С учетом </w:t>
      </w:r>
      <w:r w:rsidRPr="00407B50">
        <w:lastRenderedPageBreak/>
        <w:t xml:space="preserve">вносимых изменений дефицит местного бюджета 2023 года </w:t>
      </w:r>
      <w:r w:rsidR="005F6602">
        <w:t>утвержден</w:t>
      </w:r>
      <w:r w:rsidRPr="00915883">
        <w:t xml:space="preserve"> в размере 18297,8 тыс. рублей или 12,7% утвержденного объема доходов местного бюджета без учета утвержденного объема межбюджетных трансфертов, что на 3848,3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915883">
        <w:rPr>
          <w:lang w:eastAsia="en-US"/>
        </w:rPr>
        <w:t>снижения остатков средств на счетах по учету средств местного бюджета по состоянию на 01 января 2023 года</w:t>
      </w:r>
      <w:r w:rsidR="005F6602">
        <w:rPr>
          <w:lang w:eastAsia="en-US"/>
        </w:rPr>
        <w:t>.</w:t>
      </w:r>
    </w:p>
    <w:bookmarkEnd w:id="11"/>
    <w:p w14:paraId="36874130" w14:textId="4636E526" w:rsidR="00F8497C" w:rsidRPr="00E94FB1" w:rsidRDefault="00A05297" w:rsidP="00F8497C">
      <w:pPr>
        <w:pStyle w:val="a5"/>
        <w:ind w:firstLine="851"/>
        <w:contextualSpacing/>
        <w:jc w:val="both"/>
        <w:rPr>
          <w:bCs w:val="0"/>
          <w:lang w:eastAsia="en-US"/>
        </w:rPr>
      </w:pPr>
      <w:r>
        <w:rPr>
          <w:lang w:eastAsia="en-US"/>
        </w:rPr>
        <w:t>3.</w:t>
      </w:r>
      <w:r w:rsidRPr="00A05297">
        <w:t xml:space="preserve"> </w:t>
      </w:r>
      <w:r w:rsidRPr="00407B50">
        <w:t xml:space="preserve">Решением Думы Нижнеудинского муниципального образования </w:t>
      </w:r>
      <w:r w:rsidRPr="00407B50">
        <w:rPr>
          <w:lang w:eastAsia="en-US"/>
        </w:rPr>
        <w:t xml:space="preserve">от </w:t>
      </w:r>
      <w:r>
        <w:rPr>
          <w:lang w:eastAsia="en-US"/>
        </w:rPr>
        <w:t>25.05.2023</w:t>
      </w:r>
      <w:r w:rsidRPr="00407B50">
        <w:rPr>
          <w:lang w:eastAsia="en-US"/>
        </w:rPr>
        <w:t>г. №</w:t>
      </w:r>
      <w:r>
        <w:rPr>
          <w:lang w:eastAsia="en-US"/>
        </w:rPr>
        <w:t>46:</w:t>
      </w:r>
      <w:bookmarkStart w:id="12" w:name="_Hlk30923674"/>
      <w:r w:rsidR="00F8497C">
        <w:rPr>
          <w:lang w:eastAsia="en-US"/>
        </w:rPr>
        <w:t xml:space="preserve"> </w:t>
      </w:r>
      <w:r w:rsidRPr="00407B50">
        <w:t xml:space="preserve">бюджет по доходам утвержден в сумме </w:t>
      </w:r>
      <w:r>
        <w:t>663075,8</w:t>
      </w:r>
      <w:r w:rsidRPr="00407B50">
        <w:t xml:space="preserve"> тыс. рублей с увеличением к ранее утвержденному бюджету на </w:t>
      </w:r>
      <w:r w:rsidR="00F8497C">
        <w:t>205827,1</w:t>
      </w:r>
      <w:r w:rsidRPr="00407B50">
        <w:t xml:space="preserve"> тыс. рублей; по расходам в сумме </w:t>
      </w:r>
      <w:r w:rsidR="00F8497C" w:rsidRPr="00E94FB1">
        <w:t>681750,5 тыс. рублей с увеличением к ранее утвержденным показателям на 206203,9 тыс. рублей.</w:t>
      </w:r>
      <w:r w:rsidR="00F8497C">
        <w:t xml:space="preserve"> </w:t>
      </w:r>
      <w:r w:rsidR="00F8497C" w:rsidRPr="00E94FB1">
        <w:t xml:space="preserve">С учетом вносимых изменений дефицит местного бюджета 2023 года </w:t>
      </w:r>
      <w:r w:rsidR="00574C11">
        <w:t xml:space="preserve">утвержден в размере </w:t>
      </w:r>
      <w:r w:rsidR="00F8497C" w:rsidRPr="00E94FB1">
        <w:t xml:space="preserve">18674,6 тыс. рублей или 12,6% утвержденного объема доходов местного бюджета без учета утвержденного объема межбюджетных трансфертов, что на 3855,1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F8497C" w:rsidRPr="00E94FB1">
        <w:rPr>
          <w:lang w:eastAsia="en-US"/>
        </w:rPr>
        <w:t>снижения остатков средств на счетах по учету средств местного бюджета по состоянию на 01 января 2023 года</w:t>
      </w:r>
      <w:r w:rsidR="00F8497C">
        <w:rPr>
          <w:bCs w:val="0"/>
          <w:lang w:eastAsia="en-US"/>
        </w:rPr>
        <w:t>.</w:t>
      </w:r>
    </w:p>
    <w:bookmarkEnd w:id="12"/>
    <w:p w14:paraId="5FE154AE" w14:textId="77777777" w:rsidR="006D1830" w:rsidRDefault="00B9706D" w:rsidP="009C36F3">
      <w:pPr>
        <w:ind w:firstLine="851"/>
        <w:contextualSpacing/>
        <w:jc w:val="both"/>
        <w:rPr>
          <w:lang w:eastAsia="en-US"/>
        </w:rPr>
      </w:pPr>
      <w:r w:rsidRPr="00B9706D">
        <w:rPr>
          <w:lang w:eastAsia="en-US"/>
        </w:rPr>
        <w:t xml:space="preserve">Также по основаниям, предусмотренным ст. 217 Бюджетного кодекса Российской Федерации, п.12.1 раздела 4 Порядка составления и ведения сводной бюджетной росписи Нижнеудинского муниципального образования, распоряжением главы Нижнеудинского муниципального образования от </w:t>
      </w:r>
      <w:r w:rsidR="00F8497C">
        <w:rPr>
          <w:lang w:eastAsia="en-US"/>
        </w:rPr>
        <w:t xml:space="preserve">28.06.2023г. </w:t>
      </w:r>
      <w:r w:rsidRPr="00B9706D">
        <w:rPr>
          <w:lang w:eastAsia="en-US"/>
        </w:rPr>
        <w:t>№</w:t>
      </w:r>
      <w:r w:rsidR="00F8497C">
        <w:rPr>
          <w:lang w:eastAsia="en-US"/>
        </w:rPr>
        <w:t>14</w:t>
      </w:r>
      <w:r w:rsidRPr="00B9706D">
        <w:rPr>
          <w:lang w:eastAsia="en-US"/>
        </w:rPr>
        <w:t>-р внесены изменения в сводную бюджетную роспись Нижнеудинского муниципального образования на 202</w:t>
      </w:r>
      <w:r w:rsidR="007577E4">
        <w:rPr>
          <w:lang w:eastAsia="en-US"/>
        </w:rPr>
        <w:t>3</w:t>
      </w:r>
      <w:r w:rsidRPr="00B9706D">
        <w:rPr>
          <w:lang w:eastAsia="en-US"/>
        </w:rPr>
        <w:t xml:space="preserve"> год</w:t>
      </w:r>
      <w:r w:rsidR="006D1830">
        <w:rPr>
          <w:lang w:eastAsia="en-US"/>
        </w:rPr>
        <w:t xml:space="preserve"> в следствии чего,</w:t>
      </w:r>
      <w:r w:rsidR="006D1830" w:rsidRPr="006D1830">
        <w:rPr>
          <w:rFonts w:eastAsia="Calibri"/>
        </w:rPr>
        <w:t xml:space="preserve"> </w:t>
      </w:r>
      <w:r w:rsidR="006D1830" w:rsidRPr="00407B50">
        <w:rPr>
          <w:rFonts w:eastAsia="Calibri"/>
        </w:rPr>
        <w:t>годовые плановые назначения</w:t>
      </w:r>
      <w:r w:rsidR="006D1830" w:rsidRPr="00407B50">
        <w:rPr>
          <w:lang w:eastAsia="en-US"/>
        </w:rPr>
        <w:t xml:space="preserve"> по доходам составили </w:t>
      </w:r>
      <w:r w:rsidR="006D1830">
        <w:rPr>
          <w:lang w:eastAsia="en-US"/>
        </w:rPr>
        <w:t>672115,5</w:t>
      </w:r>
      <w:r w:rsidR="006D1830" w:rsidRPr="00407B50">
        <w:rPr>
          <w:lang w:eastAsia="en-US"/>
        </w:rPr>
        <w:t xml:space="preserve"> тыс. рублей</w:t>
      </w:r>
      <w:r w:rsidR="006D1830">
        <w:rPr>
          <w:lang w:eastAsia="en-US"/>
        </w:rPr>
        <w:t xml:space="preserve"> (+9039,7 тыс. рублей (безвозмездные поступления из других бюджетов бюджетной системы РФ))</w:t>
      </w:r>
      <w:r w:rsidR="006D1830" w:rsidRPr="00407B50">
        <w:rPr>
          <w:lang w:eastAsia="en-US"/>
        </w:rPr>
        <w:t xml:space="preserve">, по расходам – </w:t>
      </w:r>
      <w:r w:rsidR="006D1830">
        <w:rPr>
          <w:lang w:eastAsia="en-US"/>
        </w:rPr>
        <w:t>690790,2</w:t>
      </w:r>
      <w:r w:rsidR="006D1830" w:rsidRPr="00407B50">
        <w:rPr>
          <w:lang w:eastAsia="en-US"/>
        </w:rPr>
        <w:t xml:space="preserve"> тыс. рублей</w:t>
      </w:r>
      <w:r w:rsidR="006D1830">
        <w:rPr>
          <w:lang w:eastAsia="en-US"/>
        </w:rPr>
        <w:t xml:space="preserve"> (+9039,7 тыс. рублей). </w:t>
      </w:r>
    </w:p>
    <w:p w14:paraId="46DB04E0" w14:textId="1183BA76" w:rsidR="004325E4" w:rsidRPr="00407B50" w:rsidRDefault="00407B50" w:rsidP="0009133E">
      <w:pPr>
        <w:ind w:firstLine="851"/>
        <w:contextualSpacing/>
        <w:jc w:val="both"/>
      </w:pPr>
      <w:r w:rsidRPr="00407B50">
        <w:rPr>
          <w:rFonts w:eastAsia="Calibri"/>
        </w:rPr>
        <w:t>Таким образом, г</w:t>
      </w:r>
      <w:r w:rsidR="00E96D65" w:rsidRPr="00407B50">
        <w:rPr>
          <w:rFonts w:eastAsia="Calibri"/>
        </w:rPr>
        <w:t xml:space="preserve">одовые </w:t>
      </w:r>
      <w:r w:rsidR="00196E05" w:rsidRPr="00407B50">
        <w:rPr>
          <w:rFonts w:eastAsia="Calibri"/>
        </w:rPr>
        <w:t>плановые на</w:t>
      </w:r>
      <w:r w:rsidR="00E96D65" w:rsidRPr="00407B50">
        <w:rPr>
          <w:rFonts w:eastAsia="Calibri"/>
        </w:rPr>
        <w:t>зна</w:t>
      </w:r>
      <w:r w:rsidR="00196E05" w:rsidRPr="00407B50">
        <w:rPr>
          <w:rFonts w:eastAsia="Calibri"/>
        </w:rPr>
        <w:t>чения по</w:t>
      </w:r>
      <w:r w:rsidR="00E3456E" w:rsidRPr="00407B50">
        <w:t xml:space="preserve"> доход</w:t>
      </w:r>
      <w:r w:rsidR="00196E05" w:rsidRPr="00407B50">
        <w:t>ам</w:t>
      </w:r>
      <w:r w:rsidR="00E3456E" w:rsidRPr="00407B50">
        <w:rPr>
          <w:lang w:eastAsia="en-US"/>
        </w:rPr>
        <w:t xml:space="preserve"> </w:t>
      </w:r>
      <w:r w:rsidR="004325E4" w:rsidRPr="00407B50">
        <w:rPr>
          <w:lang w:eastAsia="en-US"/>
        </w:rPr>
        <w:t>местного бюджета</w:t>
      </w:r>
      <w:r w:rsidR="00561DFB" w:rsidRPr="00407B50">
        <w:rPr>
          <w:lang w:eastAsia="en-US"/>
        </w:rPr>
        <w:t xml:space="preserve"> </w:t>
      </w:r>
      <w:r w:rsidR="00E3456E" w:rsidRPr="00407B50">
        <w:t>на 202</w:t>
      </w:r>
      <w:r w:rsidR="00915883" w:rsidRPr="00407B50">
        <w:t>3</w:t>
      </w:r>
      <w:r w:rsidR="00E3456E" w:rsidRPr="00407B50">
        <w:t xml:space="preserve"> год </w:t>
      </w:r>
      <w:r w:rsidR="006D1830">
        <w:t xml:space="preserve">по отношению к первоначально утвержденным значениям </w:t>
      </w:r>
      <w:r w:rsidR="00E3456E" w:rsidRPr="00407B50">
        <w:t xml:space="preserve">в период </w:t>
      </w:r>
      <w:r w:rsidR="006D1830" w:rsidRPr="00407B50">
        <w:t xml:space="preserve">с января по </w:t>
      </w:r>
      <w:r w:rsidR="006D1830">
        <w:t>июнь</w:t>
      </w:r>
      <w:r w:rsidR="006D1830" w:rsidRPr="00407B50">
        <w:rPr>
          <w:rFonts w:eastAsia="Calibri"/>
        </w:rPr>
        <w:t xml:space="preserve"> </w:t>
      </w:r>
      <w:r w:rsidR="009F6F18" w:rsidRPr="00407B50">
        <w:rPr>
          <w:rFonts w:eastAsia="Calibri"/>
        </w:rPr>
        <w:t>был</w:t>
      </w:r>
      <w:r w:rsidR="00196E05" w:rsidRPr="00407B50">
        <w:rPr>
          <w:rFonts w:eastAsia="Calibri"/>
        </w:rPr>
        <w:t>и</w:t>
      </w:r>
      <w:r w:rsidR="009F6F18" w:rsidRPr="00407B50">
        <w:rPr>
          <w:rFonts w:eastAsia="Calibri"/>
        </w:rPr>
        <w:t xml:space="preserve"> увеличен</w:t>
      </w:r>
      <w:r w:rsidR="00196E05" w:rsidRPr="00407B50">
        <w:rPr>
          <w:rFonts w:eastAsia="Calibri"/>
        </w:rPr>
        <w:t>ы</w:t>
      </w:r>
      <w:r w:rsidR="009F6F18" w:rsidRPr="00407B50">
        <w:rPr>
          <w:rFonts w:eastAsia="Calibri"/>
        </w:rPr>
        <w:t xml:space="preserve"> </w:t>
      </w:r>
      <w:r w:rsidR="0022709B" w:rsidRPr="00407B50">
        <w:rPr>
          <w:lang w:eastAsia="en-US"/>
        </w:rPr>
        <w:t xml:space="preserve">на </w:t>
      </w:r>
      <w:r w:rsidR="002D0A92">
        <w:rPr>
          <w:lang w:eastAsia="en-US"/>
        </w:rPr>
        <w:t>370003,7</w:t>
      </w:r>
      <w:r w:rsidR="0022709B" w:rsidRPr="00407B50">
        <w:rPr>
          <w:lang w:eastAsia="en-US"/>
        </w:rPr>
        <w:t xml:space="preserve"> тыс. рублей</w:t>
      </w:r>
      <w:r w:rsidR="00E96D65" w:rsidRPr="00407B50">
        <w:rPr>
          <w:lang w:eastAsia="en-US"/>
        </w:rPr>
        <w:t>,</w:t>
      </w:r>
      <w:r w:rsidR="00196E05" w:rsidRPr="00407B50">
        <w:rPr>
          <w:lang w:eastAsia="en-US"/>
        </w:rPr>
        <w:t xml:space="preserve"> </w:t>
      </w:r>
      <w:r w:rsidR="00E96D65" w:rsidRPr="00407B50">
        <w:rPr>
          <w:lang w:eastAsia="en-US"/>
        </w:rPr>
        <w:t xml:space="preserve">по расходам </w:t>
      </w:r>
      <w:r w:rsidR="00B613A9" w:rsidRPr="00407B50">
        <w:rPr>
          <w:lang w:eastAsia="en-US"/>
        </w:rPr>
        <w:t>–</w:t>
      </w:r>
      <w:r w:rsidR="00E96D65" w:rsidRPr="00407B50">
        <w:rPr>
          <w:lang w:eastAsia="en-US"/>
        </w:rPr>
        <w:t xml:space="preserve"> на </w:t>
      </w:r>
      <w:r w:rsidR="002D0A92">
        <w:rPr>
          <w:lang w:eastAsia="en-US"/>
        </w:rPr>
        <w:t>374452,7</w:t>
      </w:r>
      <w:r w:rsidR="00E96D65" w:rsidRPr="00407B50">
        <w:rPr>
          <w:lang w:eastAsia="en-US"/>
        </w:rPr>
        <w:t xml:space="preserve"> тыс. рублей</w:t>
      </w:r>
      <w:r w:rsidR="006D1830">
        <w:rPr>
          <w:lang w:eastAsia="en-US"/>
        </w:rPr>
        <w:t>.</w:t>
      </w:r>
      <w:r w:rsidR="0009133E">
        <w:rPr>
          <w:lang w:eastAsia="en-US"/>
        </w:rPr>
        <w:t xml:space="preserve"> </w:t>
      </w:r>
      <w:r w:rsidR="004325E4" w:rsidRPr="00407B50">
        <w:t xml:space="preserve">По данным отчета об исполнении бюджета Нижнеудинского муниципального образования за </w:t>
      </w:r>
      <w:r w:rsidR="002D0A92">
        <w:t>первое полугодие</w:t>
      </w:r>
      <w:r w:rsidR="004325E4" w:rsidRPr="00407B50">
        <w:t xml:space="preserve"> 20</w:t>
      </w:r>
      <w:r w:rsidR="00DA3041" w:rsidRPr="00407B50">
        <w:t>2</w:t>
      </w:r>
      <w:r w:rsidRPr="00407B50">
        <w:t>3</w:t>
      </w:r>
      <w:r w:rsidR="004325E4" w:rsidRPr="00407B50">
        <w:t xml:space="preserve"> года бюджет исполнен по доходам в сумме </w:t>
      </w:r>
      <w:r w:rsidR="002D0A92">
        <w:t>190897,4</w:t>
      </w:r>
      <w:r w:rsidR="004325E4" w:rsidRPr="00407B50">
        <w:t xml:space="preserve"> тыс. рублей, в том числе исполнение бюджета по налоговым и неналоговым доходам </w:t>
      </w:r>
      <w:r w:rsidR="002D0A92">
        <w:t>84730,8</w:t>
      </w:r>
      <w:r w:rsidR="004325E4" w:rsidRPr="00407B50">
        <w:t xml:space="preserve"> тыс. рублей, по безвозмездным поступлениям </w:t>
      </w:r>
      <w:r w:rsidR="005023B2" w:rsidRPr="00407B50">
        <w:t>от других бюджетов бюджетной системы РФ</w:t>
      </w:r>
      <w:r w:rsidR="002D0A92">
        <w:t xml:space="preserve"> – 96566,6 тыс. рублей, прочих безвозмездных поступлений </w:t>
      </w:r>
      <w:r w:rsidR="005023B2" w:rsidRPr="00407B50">
        <w:t xml:space="preserve">– </w:t>
      </w:r>
      <w:r w:rsidR="002D0A92">
        <w:t>9600,0</w:t>
      </w:r>
      <w:r w:rsidR="004325E4" w:rsidRPr="00407B50">
        <w:t xml:space="preserve"> тыс. рублей</w:t>
      </w:r>
      <w:r w:rsidR="005A419F" w:rsidRPr="00407B50">
        <w:t xml:space="preserve">; по расходам в сумме </w:t>
      </w:r>
      <w:r w:rsidR="002D0A92">
        <w:t>183416,0</w:t>
      </w:r>
      <w:r w:rsidR="005A419F" w:rsidRPr="00407B50">
        <w:t xml:space="preserve"> тыс. рублей. </w:t>
      </w:r>
    </w:p>
    <w:p w14:paraId="2E0BC60D" w14:textId="77777777" w:rsidR="0009133E" w:rsidRDefault="0009133E" w:rsidP="00F14DB1">
      <w:pPr>
        <w:pStyle w:val="a5"/>
        <w:ind w:left="708" w:firstLine="143"/>
        <w:jc w:val="left"/>
        <w:outlineLvl w:val="0"/>
        <w:rPr>
          <w:bCs w:val="0"/>
        </w:rPr>
      </w:pPr>
    </w:p>
    <w:p w14:paraId="2C990B5B" w14:textId="2564FB5C" w:rsidR="00DB19F8" w:rsidRPr="00F14DB1" w:rsidRDefault="009E7408" w:rsidP="00F14DB1">
      <w:pPr>
        <w:pStyle w:val="a5"/>
        <w:ind w:left="708" w:firstLine="143"/>
        <w:jc w:val="left"/>
        <w:outlineLvl w:val="0"/>
        <w:rPr>
          <w:bCs w:val="0"/>
        </w:rPr>
      </w:pPr>
      <w:r w:rsidRPr="00F14DB1">
        <w:rPr>
          <w:bCs w:val="0"/>
        </w:rPr>
        <w:t xml:space="preserve">АНАЛИЗ </w:t>
      </w:r>
      <w:r w:rsidR="00A50535" w:rsidRPr="00F14DB1">
        <w:rPr>
          <w:bCs w:val="0"/>
        </w:rPr>
        <w:t>ИСПОЛНЕНИ</w:t>
      </w:r>
      <w:r w:rsidRPr="00F14DB1">
        <w:rPr>
          <w:bCs w:val="0"/>
        </w:rPr>
        <w:t>Я ДОХОДОВ БЮДЖЕТ</w:t>
      </w:r>
      <w:r w:rsidR="00DB19F8" w:rsidRPr="00F14DB1">
        <w:rPr>
          <w:bCs w:val="0"/>
        </w:rPr>
        <w:t>А</w:t>
      </w:r>
    </w:p>
    <w:p w14:paraId="065568F2" w14:textId="77777777" w:rsidR="00A50535" w:rsidRPr="00F14DB1" w:rsidRDefault="00A50535" w:rsidP="00F14DB1">
      <w:pPr>
        <w:pStyle w:val="a5"/>
        <w:ind w:left="708" w:firstLine="143"/>
        <w:jc w:val="left"/>
        <w:outlineLvl w:val="0"/>
        <w:rPr>
          <w:bCs w:val="0"/>
        </w:rPr>
      </w:pPr>
      <w:r w:rsidRPr="00F14DB1">
        <w:rPr>
          <w:bCs w:val="0"/>
        </w:rPr>
        <w:t xml:space="preserve">НИЖНЕУДИНСКОГО </w:t>
      </w:r>
      <w:r w:rsidR="009E7408" w:rsidRPr="00F14DB1">
        <w:rPr>
          <w:bCs w:val="0"/>
        </w:rPr>
        <w:t>МУНИЦИПАЛЬНОГО ОБРАЗОВАНИЯ</w:t>
      </w:r>
    </w:p>
    <w:p w14:paraId="5E6EFC1F" w14:textId="2E4539D9" w:rsidR="002833FF" w:rsidRPr="00407B50" w:rsidRDefault="00AE5136" w:rsidP="009C36F3">
      <w:pPr>
        <w:pStyle w:val="a3"/>
        <w:spacing w:line="240" w:lineRule="auto"/>
        <w:ind w:firstLine="851"/>
      </w:pPr>
      <w:r w:rsidRPr="00407B50">
        <w:t xml:space="preserve">В соответствии с представленным отчетом исполненные доходы </w:t>
      </w:r>
      <w:r w:rsidR="007158A0" w:rsidRPr="00407B50">
        <w:t xml:space="preserve">местного </w:t>
      </w:r>
      <w:r w:rsidRPr="00407B50">
        <w:t xml:space="preserve">бюджета </w:t>
      </w:r>
      <w:r w:rsidR="007158A0" w:rsidRPr="00407B50">
        <w:t>з</w:t>
      </w:r>
      <w:r w:rsidR="002705B1" w:rsidRPr="00407B50">
        <w:t xml:space="preserve">а </w:t>
      </w:r>
      <w:r w:rsidR="004974C2">
        <w:t>первое полугодие</w:t>
      </w:r>
      <w:r w:rsidR="001E2B36" w:rsidRPr="00407B50">
        <w:t xml:space="preserve"> </w:t>
      </w:r>
      <w:r w:rsidR="00EF54F2" w:rsidRPr="00407B50">
        <w:t>20</w:t>
      </w:r>
      <w:r w:rsidR="00DC63FD" w:rsidRPr="00407B50">
        <w:t>2</w:t>
      </w:r>
      <w:r w:rsidR="00407B50">
        <w:t>3</w:t>
      </w:r>
      <w:r w:rsidR="002705B1" w:rsidRPr="00407B50">
        <w:t xml:space="preserve"> года </w:t>
      </w:r>
      <w:r w:rsidRPr="00407B50">
        <w:t xml:space="preserve">составили </w:t>
      </w:r>
      <w:r w:rsidR="004974C2">
        <w:t>190897,4</w:t>
      </w:r>
      <w:r w:rsidR="00765A13" w:rsidRPr="00407B50">
        <w:t xml:space="preserve"> </w:t>
      </w:r>
      <w:r w:rsidR="009E7408" w:rsidRPr="00407B50">
        <w:t>тыс. рублей</w:t>
      </w:r>
      <w:r w:rsidR="00DC63FD" w:rsidRPr="00407B50">
        <w:t xml:space="preserve"> </w:t>
      </w:r>
      <w:r w:rsidR="00295E81" w:rsidRPr="00407B50">
        <w:t xml:space="preserve">или </w:t>
      </w:r>
      <w:r w:rsidR="004974C2">
        <w:t>28,4</w:t>
      </w:r>
      <w:r w:rsidR="00295E81" w:rsidRPr="00407B50">
        <w:t xml:space="preserve">% при плановом годовом объеме доходов </w:t>
      </w:r>
      <w:r w:rsidR="004974C2">
        <w:rPr>
          <w:lang w:eastAsia="en-US"/>
        </w:rPr>
        <w:t>672115,5</w:t>
      </w:r>
      <w:r w:rsidR="00295E81" w:rsidRPr="00407B50">
        <w:rPr>
          <w:lang w:eastAsia="en-US"/>
        </w:rPr>
        <w:t xml:space="preserve"> тыс. рублей</w:t>
      </w:r>
      <w:r w:rsidR="006C507F" w:rsidRPr="00407B50">
        <w:t>;</w:t>
      </w:r>
      <w:r w:rsidR="00DC63FD" w:rsidRPr="00407B50">
        <w:t xml:space="preserve"> фактическое исполнение по собственным (налоговым и неналоговым) доходам </w:t>
      </w:r>
      <w:r w:rsidR="006C507F" w:rsidRPr="00407B50">
        <w:t xml:space="preserve">сложилось в сумме </w:t>
      </w:r>
      <w:r w:rsidR="004974C2">
        <w:t>84730,8</w:t>
      </w:r>
      <w:r w:rsidR="00CF43FC" w:rsidRPr="00407B50">
        <w:t xml:space="preserve"> </w:t>
      </w:r>
      <w:r w:rsidR="00DC63FD" w:rsidRPr="00407B50">
        <w:t xml:space="preserve">или </w:t>
      </w:r>
      <w:r w:rsidR="004974C2">
        <w:t>57,2</w:t>
      </w:r>
      <w:r w:rsidR="00DC63FD" w:rsidRPr="00407B50">
        <w:t>% годовых плановых назначений.</w:t>
      </w:r>
    </w:p>
    <w:p w14:paraId="777B2917" w14:textId="77777777" w:rsidR="0009133E" w:rsidRDefault="0009133E" w:rsidP="00D7321B">
      <w:pPr>
        <w:pStyle w:val="a3"/>
        <w:spacing w:line="240" w:lineRule="auto"/>
        <w:jc w:val="center"/>
      </w:pPr>
    </w:p>
    <w:p w14:paraId="5E4CF850" w14:textId="6AEF401B" w:rsidR="00407B50" w:rsidRDefault="00A046B9" w:rsidP="00D7321B">
      <w:pPr>
        <w:pStyle w:val="a3"/>
        <w:spacing w:line="240" w:lineRule="auto"/>
        <w:jc w:val="center"/>
      </w:pPr>
      <w:r w:rsidRPr="00407B50">
        <w:t>Структура исполненных доходов местного бюджета</w:t>
      </w:r>
      <w:r w:rsidR="00407B50">
        <w:t xml:space="preserve"> </w:t>
      </w:r>
    </w:p>
    <w:p w14:paraId="62CB13CA" w14:textId="10E39B59" w:rsidR="00A046B9" w:rsidRPr="00407B50" w:rsidRDefault="00A046B9" w:rsidP="00D7321B">
      <w:pPr>
        <w:pStyle w:val="a3"/>
        <w:spacing w:line="240" w:lineRule="auto"/>
        <w:jc w:val="center"/>
      </w:pPr>
      <w:r w:rsidRPr="00407B50">
        <w:t xml:space="preserve">за </w:t>
      </w:r>
      <w:r w:rsidR="007E679F" w:rsidRPr="00407B50">
        <w:t xml:space="preserve">январь - </w:t>
      </w:r>
      <w:r w:rsidR="004974C2">
        <w:t>июнь</w:t>
      </w:r>
      <w:r w:rsidRPr="00407B50">
        <w:t xml:space="preserve"> 20</w:t>
      </w:r>
      <w:r w:rsidR="00295E81" w:rsidRPr="00407B50">
        <w:t>2</w:t>
      </w:r>
      <w:r w:rsidR="00407B50">
        <w:t>3</w:t>
      </w:r>
      <w:r w:rsidRPr="00407B50">
        <w:t xml:space="preserve"> года:</w:t>
      </w:r>
    </w:p>
    <w:p w14:paraId="23C3271E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26614E6" wp14:editId="7F01D9A0">
            <wp:extent cx="5486400" cy="196215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D31AA1" w14:textId="22CB72C6" w:rsidR="00122E78" w:rsidRPr="009906CF" w:rsidRDefault="00122E78" w:rsidP="00122E78">
      <w:pPr>
        <w:pStyle w:val="a5"/>
        <w:jc w:val="left"/>
      </w:pPr>
      <w:r w:rsidRPr="009906CF">
        <w:lastRenderedPageBreak/>
        <w:t>Таблица 2 – Исполнение доходной части бюджета за январь-</w:t>
      </w:r>
      <w:r w:rsidR="00313366">
        <w:t>июнь</w:t>
      </w:r>
      <w:r w:rsidRPr="009906CF">
        <w:t xml:space="preserve"> 20</w:t>
      </w:r>
      <w:r w:rsidR="00D7321B" w:rsidRPr="009906CF">
        <w:t>2</w:t>
      </w:r>
      <w:r w:rsidR="00A81D46" w:rsidRPr="009906CF">
        <w:t>3</w:t>
      </w:r>
      <w:r w:rsidRPr="009906CF">
        <w:t xml:space="preserve"> года </w:t>
      </w:r>
    </w:p>
    <w:p w14:paraId="10F396F5" w14:textId="3636C0D7" w:rsidR="007418A9" w:rsidRDefault="00122E78" w:rsidP="00122E78">
      <w:pPr>
        <w:pStyle w:val="a3"/>
        <w:spacing w:line="240" w:lineRule="auto"/>
        <w:jc w:val="right"/>
        <w:rPr>
          <w:sz w:val="20"/>
          <w:szCs w:val="20"/>
        </w:rPr>
      </w:pPr>
      <w:r w:rsidRPr="009906CF">
        <w:rPr>
          <w:sz w:val="20"/>
          <w:szCs w:val="20"/>
        </w:rPr>
        <w:t>т</w:t>
      </w:r>
      <w:r w:rsidR="008763DE" w:rsidRPr="009906CF">
        <w:rPr>
          <w:sz w:val="20"/>
          <w:szCs w:val="20"/>
        </w:rPr>
        <w:t>ыс. рублей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2689"/>
        <w:gridCol w:w="1701"/>
        <w:gridCol w:w="1929"/>
        <w:gridCol w:w="1211"/>
        <w:gridCol w:w="1538"/>
        <w:gridCol w:w="1241"/>
      </w:tblGrid>
      <w:tr w:rsidR="004974C2" w:rsidRPr="00303D50" w14:paraId="3F079112" w14:textId="77777777" w:rsidTr="00F14DB1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19F" w14:textId="77777777" w:rsidR="00313366" w:rsidRPr="00303D50" w:rsidRDefault="00313366">
            <w:pPr>
              <w:jc w:val="center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2C7" w14:textId="77777777" w:rsidR="00313366" w:rsidRPr="00303D50" w:rsidRDefault="00313366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План в редакции решения Думы от 25.05.2023г. №46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0BE" w14:textId="7FF7BF47" w:rsidR="00313366" w:rsidRPr="00303D50" w:rsidRDefault="004471F8">
            <w:pPr>
              <w:jc w:val="center"/>
              <w:rPr>
                <w:color w:val="000000"/>
                <w:sz w:val="18"/>
                <w:szCs w:val="18"/>
              </w:rPr>
            </w:pPr>
            <w:r w:rsidRPr="007577E4">
              <w:rPr>
                <w:color w:val="000000"/>
                <w:sz w:val="18"/>
                <w:szCs w:val="18"/>
              </w:rPr>
              <w:t>Уточненный план СБР*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D88E" w14:textId="455064E9" w:rsidR="00313366" w:rsidRPr="00303D50" w:rsidRDefault="00313366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Отклонение (гр.</w:t>
            </w:r>
            <w:r w:rsidR="00B85B7F">
              <w:rPr>
                <w:color w:val="000000"/>
                <w:sz w:val="18"/>
                <w:szCs w:val="18"/>
              </w:rPr>
              <w:t>3</w:t>
            </w:r>
            <w:r w:rsidRPr="00303D50">
              <w:rPr>
                <w:color w:val="000000"/>
                <w:sz w:val="18"/>
                <w:szCs w:val="18"/>
              </w:rPr>
              <w:t>-гр.</w:t>
            </w:r>
            <w:r w:rsidR="00B85B7F">
              <w:rPr>
                <w:color w:val="000000"/>
                <w:sz w:val="18"/>
                <w:szCs w:val="18"/>
              </w:rPr>
              <w:t>2</w:t>
            </w:r>
            <w:r w:rsidRPr="00303D5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022" w14:textId="77777777" w:rsidR="00313366" w:rsidRPr="00303D50" w:rsidRDefault="00313366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Исполнено на 01.07.2023г.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B53C" w14:textId="77777777" w:rsidR="00313366" w:rsidRPr="00303D50" w:rsidRDefault="00313366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974C2" w:rsidRPr="00303D50" w14:paraId="304716BF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3F3" w14:textId="77777777" w:rsidR="00313366" w:rsidRPr="00303D50" w:rsidRDefault="00313366">
            <w:pPr>
              <w:jc w:val="center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4E5" w14:textId="79C327EA" w:rsidR="00313366" w:rsidRPr="00303D50" w:rsidRDefault="00B85B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A4E" w14:textId="637203F0" w:rsidR="00313366" w:rsidRPr="00303D50" w:rsidRDefault="00B85B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894" w14:textId="39CD17BB" w:rsidR="00313366" w:rsidRPr="00303D50" w:rsidRDefault="00B85B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23A" w14:textId="7EE05271" w:rsidR="00313366" w:rsidRPr="00303D50" w:rsidRDefault="00B85B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A75" w14:textId="51202D15" w:rsidR="00313366" w:rsidRPr="00303D50" w:rsidRDefault="00B85B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974C2" w:rsidRPr="00303D50" w14:paraId="3F0B2034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8BA" w14:textId="77777777" w:rsidR="00313366" w:rsidRPr="00303D50" w:rsidRDefault="00313366" w:rsidP="00A636F5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3B27" w14:textId="77777777" w:rsidR="00313366" w:rsidRPr="00303D50" w:rsidRDefault="00313366" w:rsidP="00A636F5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663075,8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13B" w14:textId="77777777" w:rsidR="00313366" w:rsidRPr="00303D50" w:rsidRDefault="00313366" w:rsidP="00A636F5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672115,5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3DC" w14:textId="77777777" w:rsidR="00313366" w:rsidRPr="00303D50" w:rsidRDefault="00313366" w:rsidP="00A636F5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9039,7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E4E" w14:textId="77777777" w:rsidR="00313366" w:rsidRPr="00303D50" w:rsidRDefault="00313366" w:rsidP="00A636F5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190897,4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1B9" w14:textId="77777777" w:rsidR="00313366" w:rsidRPr="00303D50" w:rsidRDefault="00313366" w:rsidP="00A636F5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28,4</w:t>
            </w:r>
          </w:p>
        </w:tc>
      </w:tr>
      <w:tr w:rsidR="004974C2" w:rsidRPr="00303D50" w14:paraId="539A0E12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4FF" w14:textId="77777777" w:rsidR="00313366" w:rsidRPr="00303D50" w:rsidRDefault="00313366">
            <w:pPr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E6C4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148195,2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5A9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148195,2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0A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CE0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84730,8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7C5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57,2</w:t>
            </w:r>
          </w:p>
        </w:tc>
      </w:tr>
      <w:tr w:rsidR="004974C2" w:rsidRPr="00303D50" w14:paraId="1D20C77E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BF8" w14:textId="7BBB5777" w:rsidR="00313366" w:rsidRPr="00303D50" w:rsidRDefault="00313366">
            <w:pPr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45C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124533,4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A0A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124533,4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972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61F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67646,2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8D5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54,3</w:t>
            </w:r>
          </w:p>
        </w:tc>
      </w:tr>
      <w:tr w:rsidR="004974C2" w:rsidRPr="00303D50" w14:paraId="6E24B74C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486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A18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84927,3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2E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84927,3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86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6F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48110,3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5E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56,6</w:t>
            </w:r>
          </w:p>
        </w:tc>
      </w:tr>
      <w:tr w:rsidR="004974C2" w:rsidRPr="00303D50" w14:paraId="470DBF70" w14:textId="77777777" w:rsidTr="00303D50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347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73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20363,2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AE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20363,2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053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A7F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11096,8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34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54,5</w:t>
            </w:r>
          </w:p>
        </w:tc>
      </w:tr>
      <w:tr w:rsidR="004974C2" w:rsidRPr="00303D50" w14:paraId="1A93C989" w14:textId="77777777" w:rsidTr="00303D5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88E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CDE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1940,0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F1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1940,0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2B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D2A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445,2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994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22,9</w:t>
            </w:r>
          </w:p>
        </w:tc>
      </w:tr>
      <w:tr w:rsidR="004974C2" w:rsidRPr="00303D50" w14:paraId="66388BFD" w14:textId="77777777" w:rsidTr="006D1830">
        <w:trPr>
          <w:trHeight w:val="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46D7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772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17200,0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7B8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17200,0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6AE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239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7883,0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31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45,8</w:t>
            </w:r>
          </w:p>
        </w:tc>
      </w:tr>
      <w:tr w:rsidR="004974C2" w:rsidRPr="00303D50" w14:paraId="79A5724B" w14:textId="77777777" w:rsidTr="006D1830">
        <w:trPr>
          <w:trHeight w:val="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4CF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5241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8,0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547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A38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CD5F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BD3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100,0</w:t>
            </w:r>
          </w:p>
        </w:tc>
      </w:tr>
      <w:tr w:rsidR="004974C2" w:rsidRPr="00303D50" w14:paraId="0158E849" w14:textId="77777777" w:rsidTr="00303D50">
        <w:trPr>
          <w:trHeight w:val="19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191" w14:textId="730F55CE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5E4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94,9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04F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788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F10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102,9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F52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108,4</w:t>
            </w:r>
          </w:p>
        </w:tc>
      </w:tr>
      <w:tr w:rsidR="004974C2" w:rsidRPr="00303D50" w14:paraId="0564E03F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973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BB5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23661,8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64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23661,8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4E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1AE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17084,6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027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72,2</w:t>
            </w:r>
          </w:p>
        </w:tc>
      </w:tr>
      <w:tr w:rsidR="004974C2" w:rsidRPr="00303D50" w14:paraId="70A65CF5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FD5" w14:textId="7E267638" w:rsidR="00313366" w:rsidRPr="00303D50" w:rsidRDefault="004974C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1AC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7883,0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C2A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7883,0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870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114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4289,5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7C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54,4</w:t>
            </w:r>
          </w:p>
        </w:tc>
      </w:tr>
      <w:tr w:rsidR="004974C2" w:rsidRPr="00303D50" w14:paraId="00B498A5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545" w14:textId="77777777" w:rsidR="00313366" w:rsidRPr="00303D50" w:rsidRDefault="00313366">
            <w:pPr>
              <w:jc w:val="both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20E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42B1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7D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359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781,6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3B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36,2</w:t>
            </w:r>
          </w:p>
        </w:tc>
      </w:tr>
      <w:tr w:rsidR="004974C2" w:rsidRPr="00303D50" w14:paraId="3E844FE7" w14:textId="77777777" w:rsidTr="00B85B7F">
        <w:trPr>
          <w:trHeight w:val="19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983B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E24E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357,0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BA2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357,0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73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543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236,7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F99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66,3</w:t>
            </w:r>
          </w:p>
        </w:tc>
      </w:tr>
      <w:tr w:rsidR="004974C2" w:rsidRPr="00303D50" w14:paraId="1322C3FF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B5A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51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87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2C2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3D1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D142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86,7</w:t>
            </w:r>
          </w:p>
        </w:tc>
      </w:tr>
      <w:tr w:rsidR="00F14DB1" w:rsidRPr="00303D50" w14:paraId="22284B90" w14:textId="77777777" w:rsidTr="0091698C">
        <w:trPr>
          <w:trHeight w:val="60"/>
        </w:trPr>
        <w:tc>
          <w:tcPr>
            <w:tcW w:w="103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B5D55" w14:textId="77777777" w:rsidR="00F14DB1" w:rsidRPr="00303D50" w:rsidRDefault="00F14DB1" w:rsidP="009169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14DB1" w:rsidRPr="00303D50" w14:paraId="11511B30" w14:textId="77777777" w:rsidTr="0091698C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A4D" w14:textId="77777777" w:rsidR="00F14DB1" w:rsidRPr="00303D50" w:rsidRDefault="00F14DB1" w:rsidP="0091698C">
            <w:pPr>
              <w:jc w:val="center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7C2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План в редакции решения Думы от 25.05.2023г. №46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3A7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 w:rsidRPr="007577E4">
              <w:rPr>
                <w:color w:val="000000"/>
                <w:sz w:val="18"/>
                <w:szCs w:val="18"/>
              </w:rPr>
              <w:t>Уточненный план СБР*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DA8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Отклонение (гр.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03D50">
              <w:rPr>
                <w:color w:val="000000"/>
                <w:sz w:val="18"/>
                <w:szCs w:val="18"/>
              </w:rPr>
              <w:t>-гр.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03D5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484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Исполнено на 01.07.2023г.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7AA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14DB1" w:rsidRPr="00303D50" w14:paraId="5F81E968" w14:textId="77777777" w:rsidTr="0091698C">
        <w:trPr>
          <w:trHeight w:val="6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BF86" w14:textId="77777777" w:rsidR="00F14DB1" w:rsidRPr="00303D50" w:rsidRDefault="00F14DB1" w:rsidP="0091698C">
            <w:pPr>
              <w:jc w:val="center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75A3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EBA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E79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26D3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2F58" w14:textId="77777777" w:rsidR="00F14DB1" w:rsidRPr="00303D50" w:rsidRDefault="00F14DB1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974C2" w:rsidRPr="00303D50" w14:paraId="7FA665DD" w14:textId="77777777" w:rsidTr="00F14DB1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A38" w14:textId="558E7A15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Доходы от перечисления части прибыли, остающейся после уплаты налогов</w:t>
            </w:r>
            <w:r w:rsidR="00303D50">
              <w:rPr>
                <w:sz w:val="18"/>
                <w:szCs w:val="18"/>
              </w:rPr>
              <w:t xml:space="preserve"> </w:t>
            </w:r>
            <w:r w:rsidRPr="00303D50">
              <w:rPr>
                <w:sz w:val="18"/>
                <w:szCs w:val="18"/>
              </w:rPr>
              <w:t>и иных обязательных платежей</w:t>
            </w:r>
            <w:r w:rsidR="00303D50">
              <w:rPr>
                <w:sz w:val="18"/>
                <w:szCs w:val="18"/>
              </w:rPr>
              <w:t xml:space="preserve"> </w:t>
            </w:r>
            <w:r w:rsidRPr="00303D50">
              <w:rPr>
                <w:sz w:val="18"/>
                <w:szCs w:val="18"/>
              </w:rPr>
              <w:t>муниципальных унитарных предприятий, созданных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31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87B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683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C6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D75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100,0</w:t>
            </w:r>
          </w:p>
        </w:tc>
      </w:tr>
      <w:tr w:rsidR="004974C2" w:rsidRPr="00303D50" w14:paraId="3381A267" w14:textId="77777777" w:rsidTr="00303D50">
        <w:trPr>
          <w:trHeight w:val="18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2DC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303D50">
              <w:rPr>
                <w:sz w:val="18"/>
                <w:szCs w:val="18"/>
              </w:rPr>
              <w:t>( за</w:t>
            </w:r>
            <w:proofErr w:type="gramEnd"/>
            <w:r w:rsidRPr="00303D50">
              <w:rPr>
                <w:sz w:val="18"/>
                <w:szCs w:val="18"/>
              </w:rPr>
              <w:t xml:space="preserve">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A43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5300,0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C1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A2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DA5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3206,0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A85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60,5</w:t>
            </w:r>
          </w:p>
        </w:tc>
      </w:tr>
      <w:tr w:rsidR="004974C2" w:rsidRPr="00303D50" w14:paraId="259DAA11" w14:textId="77777777" w:rsidTr="00303D50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B34" w14:textId="77777777" w:rsidR="00313366" w:rsidRPr="00303D50" w:rsidRDefault="00313366">
            <w:pPr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EF1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2015,6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CE1A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2015,6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B162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2B1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2758,9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53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136,9</w:t>
            </w:r>
          </w:p>
        </w:tc>
      </w:tr>
      <w:tr w:rsidR="004974C2" w:rsidRPr="00303D50" w14:paraId="08DC3216" w14:textId="77777777" w:rsidTr="00303D50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9AC" w14:textId="77777777" w:rsidR="00313366" w:rsidRPr="00303D50" w:rsidRDefault="00313366">
            <w:pPr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780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5600,0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64C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5600,0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418F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DD85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5172,8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79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92,4</w:t>
            </w:r>
          </w:p>
        </w:tc>
      </w:tr>
      <w:tr w:rsidR="004974C2" w:rsidRPr="00303D50" w14:paraId="40F46F2F" w14:textId="77777777" w:rsidTr="00303D5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FE2" w14:textId="77777777" w:rsidR="00313366" w:rsidRPr="00303D50" w:rsidRDefault="00313366">
            <w:pPr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2D2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363,2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218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363,2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C7FD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ABC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128,3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1A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35,3</w:t>
            </w:r>
          </w:p>
        </w:tc>
      </w:tr>
      <w:tr w:rsidR="004974C2" w:rsidRPr="00303D50" w14:paraId="058D2F17" w14:textId="77777777" w:rsidTr="00303D5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4027" w14:textId="77777777" w:rsidR="00313366" w:rsidRPr="00303D50" w:rsidRDefault="00313366">
            <w:pPr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F75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7800,0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593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7800,0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97A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554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4735,1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505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60,7</w:t>
            </w:r>
          </w:p>
        </w:tc>
      </w:tr>
      <w:tr w:rsidR="004974C2" w:rsidRPr="00303D50" w14:paraId="622D6D8E" w14:textId="77777777" w:rsidTr="00303D50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725" w14:textId="77777777" w:rsidR="00313366" w:rsidRPr="00303D50" w:rsidRDefault="00313366">
            <w:pPr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C5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514880,6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E3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523920,3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67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9039,7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57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106166,6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07F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20,3</w:t>
            </w:r>
          </w:p>
        </w:tc>
      </w:tr>
      <w:tr w:rsidR="004974C2" w:rsidRPr="00303D50" w14:paraId="2B8622A8" w14:textId="77777777" w:rsidTr="00303D5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D20" w14:textId="3754A1AF" w:rsidR="00313366" w:rsidRPr="00303D50" w:rsidRDefault="004974C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49C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496880,6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986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505920,3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F1B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9039,7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85D7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96566,6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A7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19,1</w:t>
            </w:r>
          </w:p>
        </w:tc>
      </w:tr>
      <w:tr w:rsidR="004974C2" w:rsidRPr="00303D50" w14:paraId="5F31D246" w14:textId="77777777" w:rsidTr="00303D50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43F2" w14:textId="77777777" w:rsidR="00313366" w:rsidRPr="00303D50" w:rsidRDefault="00313366">
            <w:pPr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8E9B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952C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9AF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9039,7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153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21997,6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85A4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47,2</w:t>
            </w:r>
          </w:p>
        </w:tc>
      </w:tr>
      <w:tr w:rsidR="004974C2" w:rsidRPr="00303D50" w14:paraId="0E81D1CF" w14:textId="77777777" w:rsidTr="00303D50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E46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AEA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456144,4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16C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456144,4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C1D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144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73353,2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99F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16,1</w:t>
            </w:r>
          </w:p>
        </w:tc>
      </w:tr>
      <w:tr w:rsidR="004974C2" w:rsidRPr="00303D50" w14:paraId="366857C0" w14:textId="77777777" w:rsidTr="00303D50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E38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0C7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3001,9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823E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3001,9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571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40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1125,7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2D8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37,5</w:t>
            </w:r>
          </w:p>
        </w:tc>
      </w:tr>
      <w:tr w:rsidR="004974C2" w:rsidRPr="00303D50" w14:paraId="19338C77" w14:textId="77777777" w:rsidTr="00303D50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8D4" w14:textId="77777777" w:rsidR="00313366" w:rsidRPr="00303D50" w:rsidRDefault="00313366">
            <w:pPr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432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180,8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05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180,8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87F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285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5F9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49,8</w:t>
            </w:r>
          </w:p>
        </w:tc>
      </w:tr>
      <w:tr w:rsidR="004974C2" w:rsidRPr="00303D50" w14:paraId="1BF89FF1" w14:textId="77777777" w:rsidTr="00303D50">
        <w:trPr>
          <w:trHeight w:val="6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DE3" w14:textId="5793FB46" w:rsidR="00313366" w:rsidRPr="00303D50" w:rsidRDefault="004974C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132" w14:textId="77777777" w:rsidR="00313366" w:rsidRPr="00303D50" w:rsidRDefault="0031336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D50">
              <w:rPr>
                <w:i/>
                <w:i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BF0" w14:textId="77777777" w:rsidR="00313366" w:rsidRPr="00303D50" w:rsidRDefault="0031336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03D50">
              <w:rPr>
                <w:i/>
                <w:i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8B0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AE3" w14:textId="77777777" w:rsidR="00313366" w:rsidRPr="00303D50" w:rsidRDefault="00313366">
            <w:pPr>
              <w:jc w:val="right"/>
              <w:rPr>
                <w:i/>
                <w:iCs/>
                <w:sz w:val="18"/>
                <w:szCs w:val="18"/>
              </w:rPr>
            </w:pPr>
            <w:r w:rsidRPr="00303D50">
              <w:rPr>
                <w:i/>
                <w:iCs/>
                <w:sz w:val="18"/>
                <w:szCs w:val="18"/>
              </w:rPr>
              <w:t>9600,0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5416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53,3</w:t>
            </w:r>
          </w:p>
        </w:tc>
      </w:tr>
      <w:tr w:rsidR="004974C2" w:rsidRPr="00303D50" w14:paraId="3529AD08" w14:textId="77777777" w:rsidTr="00303D50">
        <w:trPr>
          <w:trHeight w:val="7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320" w14:textId="77777777" w:rsidR="00313366" w:rsidRPr="00303D50" w:rsidRDefault="00313366">
            <w:pPr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C8B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9FE" w14:textId="77777777" w:rsidR="00313366" w:rsidRPr="00303D50" w:rsidRDefault="00313366">
            <w:pPr>
              <w:jc w:val="right"/>
              <w:rPr>
                <w:color w:val="000000"/>
                <w:sz w:val="18"/>
                <w:szCs w:val="18"/>
              </w:rPr>
            </w:pPr>
            <w:r w:rsidRPr="00303D50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9BE3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B8D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9600,0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99A8" w14:textId="77777777" w:rsidR="00313366" w:rsidRPr="00303D50" w:rsidRDefault="00313366">
            <w:pPr>
              <w:jc w:val="right"/>
              <w:rPr>
                <w:sz w:val="18"/>
                <w:szCs w:val="18"/>
              </w:rPr>
            </w:pPr>
            <w:r w:rsidRPr="00303D50">
              <w:rPr>
                <w:sz w:val="18"/>
                <w:szCs w:val="18"/>
              </w:rPr>
              <w:t>53,3</w:t>
            </w:r>
          </w:p>
        </w:tc>
      </w:tr>
    </w:tbl>
    <w:p w14:paraId="54AF6899" w14:textId="77777777" w:rsidR="004471F8" w:rsidRDefault="004471F8" w:rsidP="004471F8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C1D6E">
        <w:rPr>
          <w:sz w:val="20"/>
          <w:szCs w:val="20"/>
        </w:rPr>
        <w:t>Сводная бюджетная роспись</w:t>
      </w:r>
    </w:p>
    <w:p w14:paraId="5D26C865" w14:textId="77777777" w:rsidR="004471F8" w:rsidRDefault="004471F8" w:rsidP="004471F8">
      <w:pPr>
        <w:rPr>
          <w:sz w:val="20"/>
          <w:szCs w:val="20"/>
        </w:rPr>
      </w:pPr>
    </w:p>
    <w:p w14:paraId="78CDE37E" w14:textId="5BB17D59" w:rsidR="002F1DE6" w:rsidRPr="00A81D46" w:rsidRDefault="008763DE" w:rsidP="000322C1">
      <w:pPr>
        <w:pStyle w:val="a3"/>
        <w:spacing w:line="240" w:lineRule="auto"/>
        <w:ind w:firstLine="851"/>
      </w:pPr>
      <w:r w:rsidRPr="00A81D46">
        <w:t xml:space="preserve">Удельный вес собственных (налоговых и неналоговых) доходов в общем объеме поступлений в бюджет </w:t>
      </w:r>
      <w:r w:rsidR="006F5527" w:rsidRPr="00A81D46">
        <w:t xml:space="preserve">Нижнеудинского </w:t>
      </w:r>
      <w:r w:rsidRPr="00A81D46">
        <w:t xml:space="preserve">муниципального образования </w:t>
      </w:r>
      <w:r w:rsidR="00FB0486" w:rsidRPr="00A81D46">
        <w:t>за январь-</w:t>
      </w:r>
      <w:r w:rsidR="004974C2">
        <w:t>июнь</w:t>
      </w:r>
      <w:r w:rsidRPr="00A81D46">
        <w:t xml:space="preserve"> </w:t>
      </w:r>
      <w:r w:rsidR="007F0E2E" w:rsidRPr="00A81D46">
        <w:t>202</w:t>
      </w:r>
      <w:r w:rsidR="00A81D46">
        <w:t>3</w:t>
      </w:r>
      <w:r w:rsidR="007F0E2E" w:rsidRPr="00A81D46">
        <w:t xml:space="preserve"> года </w:t>
      </w:r>
      <w:r w:rsidRPr="00A81D46">
        <w:t>состав</w:t>
      </w:r>
      <w:r w:rsidR="00DC5B89" w:rsidRPr="00A81D46">
        <w:t>ил</w:t>
      </w:r>
      <w:r w:rsidRPr="00A81D46">
        <w:t xml:space="preserve"> </w:t>
      </w:r>
      <w:r w:rsidR="00FE07AC">
        <w:t>44,3</w:t>
      </w:r>
      <w:r w:rsidRPr="00A81D46">
        <w:t xml:space="preserve"> %</w:t>
      </w:r>
      <w:r w:rsidR="006538B9">
        <w:t xml:space="preserve"> или в суммовом выражении </w:t>
      </w:r>
      <w:r w:rsidR="00493280">
        <w:t>84730,8</w:t>
      </w:r>
      <w:r w:rsidR="006538B9">
        <w:t xml:space="preserve"> тыс. рублей</w:t>
      </w:r>
      <w:r w:rsidRPr="00A81D46">
        <w:t>.</w:t>
      </w:r>
      <w:r w:rsidR="002F1DE6" w:rsidRPr="00A81D46">
        <w:t xml:space="preserve"> </w:t>
      </w:r>
    </w:p>
    <w:p w14:paraId="0D9D4400" w14:textId="39337F3D" w:rsidR="00940358" w:rsidRPr="00A81D46" w:rsidRDefault="002F1DE6" w:rsidP="000322C1">
      <w:pPr>
        <w:pStyle w:val="a3"/>
        <w:spacing w:line="240" w:lineRule="auto"/>
        <w:ind w:firstLine="851"/>
      </w:pPr>
      <w:r w:rsidRPr="00A81D46">
        <w:t>Наибольший удельный вес в структуре собственных доходов</w:t>
      </w:r>
      <w:r w:rsidR="00CA4A89" w:rsidRPr="00A81D46">
        <w:t xml:space="preserve"> (</w:t>
      </w:r>
      <w:r w:rsidR="00CD401D">
        <w:t>79,8</w:t>
      </w:r>
      <w:r w:rsidR="00CA4A89" w:rsidRPr="00A81D46">
        <w:t>%)</w:t>
      </w:r>
      <w:r w:rsidRPr="00A81D46">
        <w:t xml:space="preserve"> занимают налогов</w:t>
      </w:r>
      <w:r w:rsidR="00CA4A89" w:rsidRPr="00A81D46">
        <w:t>ы</w:t>
      </w:r>
      <w:r w:rsidRPr="00A81D46">
        <w:t>е доходы</w:t>
      </w:r>
      <w:r w:rsidR="00CA4A89" w:rsidRPr="00A81D46">
        <w:t>, и</w:t>
      </w:r>
      <w:r w:rsidR="00E20140" w:rsidRPr="00A81D46">
        <w:t xml:space="preserve">сполнение </w:t>
      </w:r>
      <w:r w:rsidR="00CA4A89" w:rsidRPr="00A81D46">
        <w:t xml:space="preserve">которых </w:t>
      </w:r>
      <w:r w:rsidR="00E20140" w:rsidRPr="00A81D46">
        <w:t>за январь-</w:t>
      </w:r>
      <w:r w:rsidR="00CD401D">
        <w:t>июнь</w:t>
      </w:r>
      <w:r w:rsidR="00E20140" w:rsidRPr="00A81D46">
        <w:t xml:space="preserve"> 20</w:t>
      </w:r>
      <w:r w:rsidR="0049631E" w:rsidRPr="00A81D46">
        <w:t>2</w:t>
      </w:r>
      <w:r w:rsidR="00E724B3">
        <w:t>3</w:t>
      </w:r>
      <w:r w:rsidR="00E20140" w:rsidRPr="00A81D46">
        <w:t xml:space="preserve"> года </w:t>
      </w:r>
      <w:r w:rsidR="00582C44" w:rsidRPr="00A81D46">
        <w:t xml:space="preserve">сложилось в сумме </w:t>
      </w:r>
      <w:r w:rsidR="00CD401D">
        <w:t>67646,2</w:t>
      </w:r>
      <w:r w:rsidR="00E20140" w:rsidRPr="00A81D46">
        <w:t xml:space="preserve"> тыс. рублей или </w:t>
      </w:r>
      <w:r w:rsidR="00CD401D">
        <w:t>54,3</w:t>
      </w:r>
      <w:r w:rsidR="00E20140" w:rsidRPr="00A81D46">
        <w:t xml:space="preserve">% </w:t>
      </w:r>
      <w:r w:rsidR="00940358" w:rsidRPr="00A81D46">
        <w:t>уточненного плана.</w:t>
      </w:r>
    </w:p>
    <w:p w14:paraId="0E7C0676" w14:textId="7F973F0F" w:rsidR="00E724B3" w:rsidRPr="00A81D46" w:rsidRDefault="00940358" w:rsidP="00E724B3">
      <w:pPr>
        <w:pStyle w:val="a3"/>
        <w:spacing w:line="240" w:lineRule="auto"/>
        <w:ind w:firstLine="851"/>
      </w:pPr>
      <w:r w:rsidRPr="00A81D46">
        <w:lastRenderedPageBreak/>
        <w:t>Н</w:t>
      </w:r>
      <w:r w:rsidR="007A3564" w:rsidRPr="00A81D46">
        <w:t>аибольший удельный вес</w:t>
      </w:r>
      <w:r w:rsidR="00A85821" w:rsidRPr="00A81D46">
        <w:t xml:space="preserve"> </w:t>
      </w:r>
      <w:r w:rsidRPr="00A81D46">
        <w:t xml:space="preserve">в структуре налоговых доходов </w:t>
      </w:r>
      <w:r w:rsidR="00A85821" w:rsidRPr="00A81D46">
        <w:t xml:space="preserve">занимают доходы от поступления налога на доходы физических лиц </w:t>
      </w:r>
      <w:r w:rsidR="00CD401D">
        <w:t>71,1</w:t>
      </w:r>
      <w:r w:rsidR="00A85821" w:rsidRPr="00A81D46">
        <w:t xml:space="preserve">% или </w:t>
      </w:r>
      <w:r w:rsidR="00CD401D">
        <w:t>48110,3</w:t>
      </w:r>
      <w:r w:rsidR="00A85821" w:rsidRPr="00A81D46">
        <w:t xml:space="preserve"> тыс. рублей, далее доходы от поступления акцизов</w:t>
      </w:r>
      <w:r w:rsidR="008755BE" w:rsidRPr="00A81D46">
        <w:t xml:space="preserve"> </w:t>
      </w:r>
      <w:r w:rsidR="00A85821" w:rsidRPr="00A81D46">
        <w:t>–</w:t>
      </w:r>
      <w:r w:rsidR="00CD401D">
        <w:t>16,4</w:t>
      </w:r>
      <w:r w:rsidR="00A85821" w:rsidRPr="00A81D46">
        <w:t xml:space="preserve">% или </w:t>
      </w:r>
      <w:r w:rsidR="00CD401D">
        <w:t>11096,8</w:t>
      </w:r>
      <w:r w:rsidR="00A85821" w:rsidRPr="00A81D46">
        <w:t xml:space="preserve"> тыс. рублей, земельный налог – </w:t>
      </w:r>
      <w:r w:rsidR="00CD401D">
        <w:t>11,7</w:t>
      </w:r>
      <w:r w:rsidR="00A85821" w:rsidRPr="00A81D46">
        <w:t xml:space="preserve">% или </w:t>
      </w:r>
      <w:r w:rsidR="00CD401D">
        <w:t>7883,0</w:t>
      </w:r>
      <w:r w:rsidR="00A85821" w:rsidRPr="00A81D46">
        <w:t xml:space="preserve"> тыс. рублей.</w:t>
      </w:r>
      <w:r w:rsidR="00E724B3" w:rsidRPr="00E724B3">
        <w:t xml:space="preserve"> </w:t>
      </w:r>
      <w:r w:rsidR="009352CE" w:rsidRPr="00A81D46">
        <w:t xml:space="preserve">Неналоговые доходы бюджета Нижнеудинского муниципального образования исполнены на </w:t>
      </w:r>
      <w:r w:rsidR="00342A87">
        <w:t>72,2</w:t>
      </w:r>
      <w:r w:rsidR="009352CE" w:rsidRPr="00A81D46">
        <w:t xml:space="preserve">% или в суммовом выражении </w:t>
      </w:r>
      <w:r w:rsidR="00342A87">
        <w:t>17084,6</w:t>
      </w:r>
      <w:r w:rsidR="009352CE" w:rsidRPr="00A81D46"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  <w:r w:rsidR="00E724B3" w:rsidRPr="00A81D46">
        <w:t xml:space="preserve">доходы </w:t>
      </w:r>
      <w:r w:rsidR="00E724B3" w:rsidRPr="00A81D46">
        <w:rPr>
          <w:bCs/>
        </w:rPr>
        <w:t xml:space="preserve">от продажи материальных и нематериальных активов – </w:t>
      </w:r>
      <w:r w:rsidR="00342A87">
        <w:rPr>
          <w:bCs/>
        </w:rPr>
        <w:t>30,3</w:t>
      </w:r>
      <w:r w:rsidR="00E724B3" w:rsidRPr="00A81D46">
        <w:rPr>
          <w:bCs/>
        </w:rPr>
        <w:t xml:space="preserve">% или в суммовом выражении </w:t>
      </w:r>
      <w:r w:rsidR="00342A87">
        <w:rPr>
          <w:bCs/>
        </w:rPr>
        <w:t>5172,8</w:t>
      </w:r>
      <w:r w:rsidR="00E724B3" w:rsidRPr="00A81D46">
        <w:rPr>
          <w:bCs/>
        </w:rPr>
        <w:t xml:space="preserve"> тыс. рублей</w:t>
      </w:r>
      <w:r w:rsidR="00F14DB1">
        <w:rPr>
          <w:bCs/>
        </w:rPr>
        <w:t xml:space="preserve">; </w:t>
      </w:r>
      <w:r w:rsidR="00A85821" w:rsidRPr="00A81D46">
        <w:rPr>
          <w:bCs/>
        </w:rPr>
        <w:t xml:space="preserve">прочие неналоговые доходы </w:t>
      </w:r>
      <w:r w:rsidR="00414DC1" w:rsidRPr="00A81D46">
        <w:rPr>
          <w:bCs/>
        </w:rPr>
        <w:t>–</w:t>
      </w:r>
      <w:r w:rsidR="00A85821" w:rsidRPr="00A81D46">
        <w:rPr>
          <w:bCs/>
        </w:rPr>
        <w:t xml:space="preserve"> </w:t>
      </w:r>
      <w:r w:rsidR="00342A87">
        <w:rPr>
          <w:bCs/>
        </w:rPr>
        <w:t>27,7</w:t>
      </w:r>
      <w:r w:rsidR="00A85821" w:rsidRPr="00A81D46">
        <w:rPr>
          <w:bCs/>
        </w:rPr>
        <w:t xml:space="preserve">% или </w:t>
      </w:r>
      <w:r w:rsidR="00342A87">
        <w:rPr>
          <w:bCs/>
        </w:rPr>
        <w:t>4735,1</w:t>
      </w:r>
      <w:r w:rsidR="00A85821" w:rsidRPr="00A81D46">
        <w:rPr>
          <w:bCs/>
        </w:rPr>
        <w:t xml:space="preserve"> тыс. рублей;</w:t>
      </w:r>
      <w:r w:rsidR="007E685F" w:rsidRPr="00A81D46">
        <w:t xml:space="preserve"> </w:t>
      </w:r>
      <w:r w:rsidR="00F14DB1">
        <w:t>д</w:t>
      </w:r>
      <w:r w:rsidR="00E724B3">
        <w:rPr>
          <w:bCs/>
        </w:rPr>
        <w:t xml:space="preserve">оходы от использования муниципального имущества </w:t>
      </w:r>
      <w:r w:rsidR="00E724B3" w:rsidRPr="00A81D46">
        <w:rPr>
          <w:bCs/>
        </w:rPr>
        <w:t xml:space="preserve">– </w:t>
      </w:r>
      <w:r w:rsidR="00342A87">
        <w:rPr>
          <w:bCs/>
        </w:rPr>
        <w:t>25,1</w:t>
      </w:r>
      <w:r w:rsidR="00E724B3">
        <w:rPr>
          <w:bCs/>
        </w:rPr>
        <w:t>%</w:t>
      </w:r>
      <w:r w:rsidR="00E724B3" w:rsidRPr="00A81D46">
        <w:rPr>
          <w:bCs/>
        </w:rPr>
        <w:t xml:space="preserve"> или </w:t>
      </w:r>
      <w:r w:rsidR="00342A87">
        <w:rPr>
          <w:bCs/>
        </w:rPr>
        <w:t xml:space="preserve">4289,5 </w:t>
      </w:r>
      <w:r w:rsidR="00E724B3" w:rsidRPr="00A81D46">
        <w:rPr>
          <w:bCs/>
        </w:rPr>
        <w:t>тыс. рублей</w:t>
      </w:r>
      <w:r w:rsidR="00E724B3">
        <w:rPr>
          <w:bCs/>
        </w:rPr>
        <w:t>.</w:t>
      </w:r>
      <w:r w:rsidR="00E724B3" w:rsidRPr="00A81D46">
        <w:t xml:space="preserve"> </w:t>
      </w:r>
    </w:p>
    <w:p w14:paraId="6CDFB736" w14:textId="060F02D9" w:rsidR="00FE5358" w:rsidRDefault="00FE5358" w:rsidP="006142CE">
      <w:pPr>
        <w:pStyle w:val="a3"/>
        <w:spacing w:line="240" w:lineRule="auto"/>
        <w:ind w:firstLine="851"/>
      </w:pPr>
      <w:r>
        <w:t>Р</w:t>
      </w:r>
      <w:r w:rsidRPr="00A81D46">
        <w:t>иск</w:t>
      </w:r>
      <w:r>
        <w:t>ов</w:t>
      </w:r>
      <w:r w:rsidRPr="00A81D46">
        <w:t xml:space="preserve"> не</w:t>
      </w:r>
      <w:r w:rsidR="007B201A">
        <w:t>ис</w:t>
      </w:r>
      <w:r w:rsidRPr="00A81D46">
        <w:t xml:space="preserve">полнения </w:t>
      </w:r>
      <w:r>
        <w:t xml:space="preserve">годовых </w:t>
      </w:r>
      <w:r w:rsidRPr="00A81D46">
        <w:t xml:space="preserve">плановых назначений </w:t>
      </w:r>
      <w:r w:rsidR="00342A87">
        <w:t xml:space="preserve">в целом </w:t>
      </w:r>
      <w:r w:rsidRPr="00A81D46">
        <w:t xml:space="preserve">по </w:t>
      </w:r>
      <w:r>
        <w:t xml:space="preserve">налоговым и неналоговым доходам по результатам </w:t>
      </w:r>
      <w:r w:rsidR="00342A87">
        <w:t>первого полугодия</w:t>
      </w:r>
      <w:r>
        <w:t xml:space="preserve"> 2023 года не установлено</w:t>
      </w:r>
      <w:r w:rsidR="00342A87">
        <w:t>, однако в разрезе источников доходов имеют место риски неисполнения плановых назначений</w:t>
      </w:r>
      <w:r w:rsidR="005D7AFA" w:rsidRPr="005D7AFA">
        <w:t xml:space="preserve"> </w:t>
      </w:r>
      <w:r w:rsidR="005D7AFA">
        <w:t>по</w:t>
      </w:r>
      <w:r w:rsidR="00742AF4">
        <w:t xml:space="preserve"> </w:t>
      </w:r>
      <w:r w:rsidR="00742AF4" w:rsidRPr="00742AF4">
        <w:t>доход</w:t>
      </w:r>
      <w:r w:rsidR="00742AF4">
        <w:t>ам</w:t>
      </w:r>
      <w:r w:rsidR="00742AF4" w:rsidRPr="00742AF4">
        <w:t xml:space="preserve"> от принудительных изъятий, штрафов и иных санкций</w:t>
      </w:r>
      <w:r w:rsidR="00E85717">
        <w:t xml:space="preserve"> (</w:t>
      </w:r>
      <w:r w:rsidR="005D7AFA">
        <w:t>35</w:t>
      </w:r>
      <w:r w:rsidR="00E85717">
        <w:t>,3%)</w:t>
      </w:r>
      <w:r w:rsidR="005D7AFA">
        <w:t>.</w:t>
      </w:r>
      <w:r w:rsidR="00E85717">
        <w:t xml:space="preserve"> </w:t>
      </w:r>
    </w:p>
    <w:p w14:paraId="55230CE1" w14:textId="13E55566" w:rsidR="00666D60" w:rsidRPr="00666D60" w:rsidRDefault="00B84EC2" w:rsidP="00666D60">
      <w:pPr>
        <w:pStyle w:val="a3"/>
        <w:spacing w:line="240" w:lineRule="auto"/>
        <w:ind w:firstLine="851"/>
      </w:pPr>
      <w:r w:rsidRPr="00A81D46">
        <w:t xml:space="preserve">Фактическое исполнение по безвозмездным </w:t>
      </w:r>
      <w:r w:rsidR="0000660E" w:rsidRPr="00A81D46">
        <w:t xml:space="preserve">поступлениям </w:t>
      </w:r>
      <w:r w:rsidR="002705B1" w:rsidRPr="00A81D46">
        <w:t xml:space="preserve">за </w:t>
      </w:r>
      <w:r w:rsidR="00E85717">
        <w:t>первое полугодие</w:t>
      </w:r>
      <w:r w:rsidR="00005326" w:rsidRPr="00A81D46">
        <w:t xml:space="preserve"> 20</w:t>
      </w:r>
      <w:r w:rsidR="0000660E" w:rsidRPr="00A81D46">
        <w:t>2</w:t>
      </w:r>
      <w:r w:rsidR="00FE5358">
        <w:t>3</w:t>
      </w:r>
      <w:r w:rsidR="002705B1" w:rsidRPr="00A81D46">
        <w:t xml:space="preserve"> года</w:t>
      </w:r>
      <w:r w:rsidR="006D6C8C" w:rsidRPr="00A81D46">
        <w:t xml:space="preserve"> </w:t>
      </w:r>
      <w:r w:rsidR="0000660E" w:rsidRPr="00A81D46">
        <w:t xml:space="preserve">сложилось в сумме </w:t>
      </w:r>
      <w:r w:rsidR="00B3575F">
        <w:t>106166,6</w:t>
      </w:r>
      <w:r w:rsidR="00EE3AC0" w:rsidRPr="00A81D46">
        <w:t xml:space="preserve"> тыс. рублей</w:t>
      </w:r>
      <w:r w:rsidR="002705B1" w:rsidRPr="00A81D46">
        <w:t xml:space="preserve"> </w:t>
      </w:r>
      <w:r w:rsidR="00666D60" w:rsidRPr="00666D60">
        <w:t xml:space="preserve">или </w:t>
      </w:r>
      <w:r w:rsidR="00B3575F">
        <w:t>20,3</w:t>
      </w:r>
      <w:r w:rsidR="00666D60" w:rsidRPr="00666D60">
        <w:t xml:space="preserve">% годовых бюджетных назначений; </w:t>
      </w:r>
      <w:r w:rsidR="007B201A" w:rsidRPr="00666D60">
        <w:t>согласно представленному отчету</w:t>
      </w:r>
      <w:r w:rsidR="007B201A">
        <w:t xml:space="preserve">, </w:t>
      </w:r>
      <w:r w:rsidR="00666D60" w:rsidRPr="00666D60">
        <w:t>уточненный план 202</w:t>
      </w:r>
      <w:r w:rsidR="00666D60">
        <w:t>3</w:t>
      </w:r>
      <w:r w:rsidR="00666D60" w:rsidRPr="00666D60">
        <w:t xml:space="preserve"> года составляет </w:t>
      </w:r>
      <w:r w:rsidR="00B3575F">
        <w:t>523920,3</w:t>
      </w:r>
      <w:r w:rsidR="00666D60" w:rsidRPr="00A81D46">
        <w:t xml:space="preserve"> тыс. рублей</w:t>
      </w:r>
      <w:r w:rsidR="007B201A">
        <w:t>.</w:t>
      </w:r>
      <w:r w:rsidR="00666D60" w:rsidRPr="00666D60">
        <w:t xml:space="preserve"> За январь-</w:t>
      </w:r>
      <w:r w:rsidR="00B3575F">
        <w:t>июнь</w:t>
      </w:r>
      <w:r w:rsidR="00666D60" w:rsidRPr="00666D60">
        <w:t xml:space="preserve"> 202</w:t>
      </w:r>
      <w:r w:rsidR="00666D60">
        <w:t>3</w:t>
      </w:r>
      <w:r w:rsidR="00666D60" w:rsidRPr="00666D60">
        <w:t xml:space="preserve"> года в бюджет Нижнеудинского муниципального образования поступили: </w:t>
      </w:r>
    </w:p>
    <w:p w14:paraId="1FB2A355" w14:textId="77777777" w:rsidR="002163EB" w:rsidRDefault="002163EB" w:rsidP="00CE2C95">
      <w:pPr>
        <w:keepNext/>
        <w:outlineLvl w:val="0"/>
        <w:rPr>
          <w:bCs/>
        </w:rPr>
      </w:pPr>
    </w:p>
    <w:p w14:paraId="0A0DD3E5" w14:textId="2D909BB8" w:rsidR="007A366F" w:rsidRPr="007418A9" w:rsidRDefault="00CE2C95" w:rsidP="00CE2C95">
      <w:pPr>
        <w:keepNext/>
        <w:outlineLvl w:val="0"/>
      </w:pPr>
      <w:r w:rsidRPr="007418A9">
        <w:rPr>
          <w:bCs/>
        </w:rPr>
        <w:t xml:space="preserve">Таблица 3 </w:t>
      </w:r>
      <w:r w:rsidR="00504E61" w:rsidRPr="007418A9">
        <w:rPr>
          <w:bCs/>
        </w:rPr>
        <w:t xml:space="preserve">– </w:t>
      </w:r>
      <w:r w:rsidR="007A366F" w:rsidRPr="007418A9">
        <w:rPr>
          <w:bCs/>
        </w:rPr>
        <w:t>Дотации</w:t>
      </w:r>
      <w:r w:rsidR="007A366F" w:rsidRPr="007418A9">
        <w:t>, предоставляемые из бюджетов других уровней</w:t>
      </w:r>
    </w:p>
    <w:p w14:paraId="4F86BFBF" w14:textId="77777777" w:rsidR="007A366F" w:rsidRPr="00704DB7" w:rsidRDefault="007A366F" w:rsidP="007A366F">
      <w:pPr>
        <w:keepNext/>
        <w:jc w:val="right"/>
        <w:outlineLvl w:val="0"/>
        <w:rPr>
          <w:sz w:val="20"/>
          <w:szCs w:val="20"/>
        </w:rPr>
      </w:pPr>
      <w:r w:rsidRPr="00504E61">
        <w:rPr>
          <w:sz w:val="22"/>
          <w:szCs w:val="22"/>
        </w:rPr>
        <w:t xml:space="preserve">                                      </w:t>
      </w:r>
      <w:r w:rsidRPr="00704DB7">
        <w:rPr>
          <w:sz w:val="20"/>
          <w:szCs w:val="20"/>
        </w:rPr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6379"/>
        <w:gridCol w:w="1276"/>
        <w:gridCol w:w="1418"/>
        <w:gridCol w:w="1232"/>
      </w:tblGrid>
      <w:tr w:rsidR="00504E61" w:rsidRPr="007A366F" w14:paraId="2C51359E" w14:textId="77777777" w:rsidTr="00B85B7F">
        <w:trPr>
          <w:trHeight w:val="6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E21" w14:textId="411D6665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6F881" w14:textId="77777777" w:rsidR="00504E61" w:rsidRPr="00666D60" w:rsidRDefault="00504E61" w:rsidP="00504E6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 xml:space="preserve">План </w:t>
            </w:r>
          </w:p>
          <w:p w14:paraId="109A6FD6" w14:textId="1ADF7923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 2023 год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7CC17" w14:textId="77777777" w:rsidR="00504E61" w:rsidRPr="00666D60" w:rsidRDefault="00504E61" w:rsidP="00504E6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 xml:space="preserve">Исполнение </w:t>
            </w:r>
          </w:p>
          <w:p w14:paraId="7F9C9910" w14:textId="0EF0F91D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 01.0</w:t>
            </w:r>
            <w:r w:rsidR="00B3575F">
              <w:rPr>
                <w:sz w:val="18"/>
                <w:szCs w:val="18"/>
              </w:rPr>
              <w:t>7</w:t>
            </w:r>
            <w:r w:rsidRPr="00666D60">
              <w:rPr>
                <w:sz w:val="18"/>
                <w:szCs w:val="18"/>
              </w:rPr>
              <w:t>.2023г.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8EB22" w14:textId="128BA626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Процент исполнения</w:t>
            </w:r>
          </w:p>
        </w:tc>
      </w:tr>
      <w:tr w:rsidR="00B3575F" w:rsidRPr="009B6D77" w14:paraId="2991EDCD" w14:textId="77777777" w:rsidTr="00F14DB1">
        <w:trPr>
          <w:trHeight w:val="7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611" w14:textId="77777777" w:rsidR="00B3575F" w:rsidRPr="00666D60" w:rsidRDefault="00B3575F" w:rsidP="00B3575F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195" w14:textId="6BC2DB29" w:rsidR="00B3575F" w:rsidRPr="00666D60" w:rsidRDefault="00B3575F" w:rsidP="00B357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46 593,2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EF1" w14:textId="2D5EA004" w:rsidR="00B3575F" w:rsidRPr="00666D60" w:rsidRDefault="00B3575F" w:rsidP="00B3575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21 997,6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6E9" w14:textId="34F02742" w:rsidR="00B3575F" w:rsidRPr="00EB74C0" w:rsidRDefault="00B3575F" w:rsidP="00B3575F">
            <w:pPr>
              <w:jc w:val="center"/>
              <w:rPr>
                <w:color w:val="000000"/>
                <w:sz w:val="18"/>
                <w:szCs w:val="18"/>
              </w:rPr>
            </w:pPr>
            <w:r w:rsidRPr="00EB74C0">
              <w:rPr>
                <w:color w:val="000000"/>
                <w:sz w:val="18"/>
                <w:szCs w:val="18"/>
              </w:rPr>
              <w:t>47,2</w:t>
            </w:r>
          </w:p>
        </w:tc>
      </w:tr>
    </w:tbl>
    <w:p w14:paraId="56C03DAD" w14:textId="77777777" w:rsidR="007A366F" w:rsidRPr="009B6D77" w:rsidRDefault="007A366F" w:rsidP="008F3143">
      <w:pPr>
        <w:keepNext/>
        <w:jc w:val="center"/>
        <w:outlineLvl w:val="0"/>
        <w:rPr>
          <w:b/>
          <w:bCs/>
          <w:sz w:val="20"/>
          <w:szCs w:val="20"/>
        </w:rPr>
      </w:pPr>
    </w:p>
    <w:p w14:paraId="69FA3780" w14:textId="78110832" w:rsidR="0055436E" w:rsidRPr="002D1782" w:rsidRDefault="00CE2C95" w:rsidP="0055436E">
      <w:pPr>
        <w:autoSpaceDE w:val="0"/>
        <w:autoSpaceDN w:val="0"/>
        <w:adjustRightInd w:val="0"/>
        <w:jc w:val="both"/>
      </w:pPr>
      <w:r w:rsidRPr="00504E61">
        <w:rPr>
          <w:bCs/>
        </w:rPr>
        <w:t xml:space="preserve">Таблица 4 </w:t>
      </w:r>
      <w:r w:rsidR="00504E61" w:rsidRPr="00A81D46">
        <w:rPr>
          <w:bCs/>
        </w:rPr>
        <w:t>–</w:t>
      </w:r>
      <w:r w:rsidR="00504E61">
        <w:rPr>
          <w:bCs/>
        </w:rPr>
        <w:t xml:space="preserve"> </w:t>
      </w:r>
      <w:r w:rsidR="007A366F" w:rsidRPr="00504E61">
        <w:rPr>
          <w:bCs/>
        </w:rPr>
        <w:t>Субсидии</w:t>
      </w:r>
      <w:r w:rsidR="007A366F" w:rsidRPr="00504E61">
        <w:t>, предоставляемые из бюджетов других уровней</w:t>
      </w:r>
      <w:r w:rsidR="0055436E" w:rsidRPr="0055436E">
        <w:t xml:space="preserve"> </w:t>
      </w:r>
    </w:p>
    <w:p w14:paraId="49CA5FE1" w14:textId="4176C3AA" w:rsidR="007A366F" w:rsidRPr="00704DB7" w:rsidRDefault="007A366F" w:rsidP="005E7202">
      <w:pPr>
        <w:keepNext/>
        <w:jc w:val="right"/>
        <w:outlineLvl w:val="0"/>
        <w:rPr>
          <w:sz w:val="20"/>
          <w:szCs w:val="20"/>
        </w:rPr>
      </w:pPr>
      <w:r w:rsidRPr="007A366F">
        <w:rPr>
          <w:sz w:val="28"/>
          <w:szCs w:val="28"/>
        </w:rPr>
        <w:t xml:space="preserve">                                    </w:t>
      </w:r>
      <w:r w:rsidR="005E7202">
        <w:rPr>
          <w:sz w:val="28"/>
          <w:szCs w:val="28"/>
        </w:rPr>
        <w:t xml:space="preserve">     </w:t>
      </w:r>
      <w:r w:rsidR="005E7202" w:rsidRPr="00504E61">
        <w:rPr>
          <w:sz w:val="20"/>
          <w:szCs w:val="20"/>
        </w:rPr>
        <w:t xml:space="preserve"> </w:t>
      </w:r>
      <w:r w:rsidRPr="00504E61">
        <w:rPr>
          <w:sz w:val="20"/>
          <w:szCs w:val="20"/>
        </w:rPr>
        <w:t xml:space="preserve">  </w:t>
      </w:r>
      <w:r w:rsidRPr="00704DB7">
        <w:rPr>
          <w:sz w:val="20"/>
          <w:szCs w:val="20"/>
        </w:rPr>
        <w:t>тыс. рублей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374"/>
        <w:gridCol w:w="1276"/>
        <w:gridCol w:w="1510"/>
        <w:gridCol w:w="1183"/>
      </w:tblGrid>
      <w:tr w:rsidR="005E7202" w14:paraId="62D772D5" w14:textId="77777777" w:rsidTr="005E7202">
        <w:trPr>
          <w:trHeight w:val="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FBE" w14:textId="14C443C0" w:rsidR="005E7202" w:rsidRPr="00666D60" w:rsidRDefault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2B9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</w:t>
            </w:r>
          </w:p>
          <w:p w14:paraId="67E68422" w14:textId="4666B8DB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B9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Исполнение </w:t>
            </w:r>
          </w:p>
          <w:p w14:paraId="1167ECB6" w14:textId="64DAE18F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01.0</w:t>
            </w:r>
            <w:r w:rsidR="00B3575F">
              <w:rPr>
                <w:color w:val="000000"/>
                <w:sz w:val="18"/>
                <w:szCs w:val="18"/>
              </w:rPr>
              <w:t>7</w:t>
            </w:r>
            <w:r w:rsidRPr="00666D60">
              <w:rPr>
                <w:color w:val="000000"/>
                <w:sz w:val="18"/>
                <w:szCs w:val="18"/>
              </w:rPr>
              <w:t>.2023г.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CC3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55436E" w14:paraId="27DFC685" w14:textId="77777777" w:rsidTr="004471F8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32" w14:textId="18530338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4CE" w14:textId="364FF5AC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24762,1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961" w14:textId="2ABDA802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036" w14:textId="4C47FBD3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36E" w14:paraId="6D96A1FA" w14:textId="77777777" w:rsidTr="00F14DB1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A0F" w14:textId="05CB97F0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EB4" w14:textId="6EBD1C23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D48" w14:textId="1676F5CC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E58" w14:textId="2AEFF12B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5436E" w14:paraId="53BDD034" w14:textId="77777777" w:rsidTr="00F14DB1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F61F" w14:textId="7837FCAD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84E" w14:textId="79149F7D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864" w14:textId="15940F22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DF49" w14:textId="09B892EB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55436E" w14:paraId="7698919E" w14:textId="77777777" w:rsidTr="004471F8">
        <w:trPr>
          <w:trHeight w:val="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F2E" w14:textId="6DB5271A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6DF5" w14:textId="6B958A53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12777,6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61A" w14:textId="0F859BE9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2D4" w14:textId="047837D4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36E" w14:paraId="66F66001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C19" w14:textId="5D71F8D6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51B" w14:textId="31404D6A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69275,3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778" w14:textId="4B38DD83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52911,8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E8E" w14:textId="33B01C04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</w:t>
            </w:r>
          </w:p>
        </w:tc>
      </w:tr>
      <w:tr w:rsidR="0055436E" w14:paraId="1CF7E12E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F13" w14:textId="6B6F1862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748" w14:textId="53774600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64A7" w14:textId="2AB4DA02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028" w14:textId="141174C6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55436E" w14:paraId="15060BB3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299" w14:textId="7796548C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CF5" w14:textId="0FC94E26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A10" w14:textId="6096B444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9C8" w14:textId="47F94534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55436E" w14:paraId="042ED34B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4CA" w14:textId="0994227F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D28" w14:textId="69A572EC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DDB" w14:textId="4F423820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87C" w14:textId="786C4C98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36E" w14:paraId="40A50DA6" w14:textId="77777777" w:rsidTr="009A70F9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A59" w14:textId="79D8AE6D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15A" w14:textId="44AC0D5C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134 218,90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BC4E" w14:textId="09638203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150" w14:textId="343E6827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36E" w14:paraId="20D317CB" w14:textId="77777777" w:rsidTr="009A70F9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F087" w14:textId="592E7D3A" w:rsidR="0055436E" w:rsidRPr="00666D60" w:rsidRDefault="0055436E" w:rsidP="005543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2EA1" w14:textId="67870AD6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46 906,30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AA30" w14:textId="42B79BBE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A2CA" w14:textId="18DEA65C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436E" w14:paraId="0A6D6440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6ECE" w14:textId="30A0E533" w:rsidR="0055436E" w:rsidRPr="0055436E" w:rsidRDefault="0055436E" w:rsidP="0055436E">
            <w:pPr>
              <w:rPr>
                <w:color w:val="000000"/>
                <w:sz w:val="18"/>
                <w:szCs w:val="18"/>
              </w:rPr>
            </w:pPr>
            <w:r w:rsidRPr="0055436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CD79" w14:textId="27859DD6" w:rsidR="0055436E" w:rsidRPr="0055436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55436E">
              <w:rPr>
                <w:color w:val="000000"/>
                <w:sz w:val="18"/>
                <w:szCs w:val="18"/>
              </w:rPr>
              <w:t>456144,4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5F83" w14:textId="4C04D915" w:rsidR="0055436E" w:rsidRPr="0055436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55436E">
              <w:rPr>
                <w:color w:val="000000"/>
                <w:sz w:val="18"/>
                <w:szCs w:val="18"/>
              </w:rPr>
              <w:t>73353,3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2C82" w14:textId="7108D943" w:rsidR="0055436E" w:rsidRPr="0055436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55436E">
              <w:rPr>
                <w:color w:val="000000"/>
                <w:sz w:val="18"/>
                <w:szCs w:val="18"/>
              </w:rPr>
              <w:t>16,1</w:t>
            </w:r>
          </w:p>
        </w:tc>
      </w:tr>
    </w:tbl>
    <w:p w14:paraId="4C4AD78F" w14:textId="77777777" w:rsidR="005E7202" w:rsidRDefault="005E7202" w:rsidP="007A366F">
      <w:pPr>
        <w:keepNext/>
        <w:jc w:val="right"/>
        <w:outlineLvl w:val="0"/>
      </w:pPr>
    </w:p>
    <w:p w14:paraId="3238D8B7" w14:textId="40746338" w:rsidR="0055436E" w:rsidRPr="002D1782" w:rsidRDefault="00CE2C95" w:rsidP="0055436E">
      <w:pPr>
        <w:autoSpaceDE w:val="0"/>
        <w:autoSpaceDN w:val="0"/>
        <w:adjustRightInd w:val="0"/>
        <w:jc w:val="both"/>
      </w:pPr>
      <w:r w:rsidRPr="005E7202">
        <w:t xml:space="preserve">Таблица </w:t>
      </w:r>
      <w:r w:rsidR="00504E61">
        <w:t>5</w:t>
      </w:r>
      <w:r w:rsidRPr="005E7202">
        <w:t xml:space="preserve"> </w:t>
      </w:r>
      <w:r w:rsidR="00504E61" w:rsidRPr="00A81D46">
        <w:rPr>
          <w:bCs/>
        </w:rPr>
        <w:t>–</w:t>
      </w:r>
      <w:r w:rsidR="00504E61">
        <w:rPr>
          <w:bCs/>
        </w:rPr>
        <w:t xml:space="preserve"> </w:t>
      </w:r>
      <w:r w:rsidR="008F3143" w:rsidRPr="005E7202">
        <w:t xml:space="preserve">Субвенции, предоставляемые из бюджетов других уровней </w:t>
      </w:r>
    </w:p>
    <w:p w14:paraId="0CE99202" w14:textId="77777777" w:rsidR="008F3143" w:rsidRPr="00704DB7" w:rsidRDefault="008F3143" w:rsidP="008F3143">
      <w:pPr>
        <w:jc w:val="right"/>
        <w:rPr>
          <w:sz w:val="20"/>
          <w:szCs w:val="20"/>
        </w:rPr>
      </w:pPr>
      <w:bookmarkStart w:id="13" w:name="_Hlk71621933"/>
      <w:r w:rsidRPr="00704DB7">
        <w:rPr>
          <w:sz w:val="20"/>
          <w:szCs w:val="20"/>
        </w:rPr>
        <w:t>тыс. рублей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6374"/>
        <w:gridCol w:w="1276"/>
        <w:gridCol w:w="1417"/>
        <w:gridCol w:w="1242"/>
      </w:tblGrid>
      <w:tr w:rsidR="005E7202" w14:paraId="230A0E32" w14:textId="77777777" w:rsidTr="007418A9">
        <w:trPr>
          <w:trHeight w:val="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3DF" w14:textId="50D19C92" w:rsidR="005E7202" w:rsidRPr="00666D60" w:rsidRDefault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50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</w:t>
            </w:r>
          </w:p>
          <w:p w14:paraId="3F448959" w14:textId="32DF8D4D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299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Исполнение </w:t>
            </w:r>
          </w:p>
          <w:p w14:paraId="43560308" w14:textId="35821B26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01.0</w:t>
            </w:r>
            <w:r w:rsidR="00B3575F">
              <w:rPr>
                <w:color w:val="000000"/>
                <w:sz w:val="18"/>
                <w:szCs w:val="18"/>
              </w:rPr>
              <w:t>7</w:t>
            </w:r>
            <w:r w:rsidRPr="00666D60">
              <w:rPr>
                <w:color w:val="000000"/>
                <w:sz w:val="18"/>
                <w:szCs w:val="18"/>
              </w:rPr>
              <w:t>.2023г.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2BB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418A9" w14:paraId="08061769" w14:textId="77777777" w:rsidTr="00B73FA9">
        <w:trPr>
          <w:trHeight w:val="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80D" w14:textId="0E8A8D71" w:rsidR="007418A9" w:rsidRPr="00666D60" w:rsidRDefault="007418A9" w:rsidP="007418A9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EC2" w14:textId="0556041A" w:rsidR="007418A9" w:rsidRPr="00666D60" w:rsidRDefault="007418A9" w:rsidP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F9E" w14:textId="2A80A099" w:rsidR="007418A9" w:rsidRPr="00666D60" w:rsidRDefault="00B3575F" w:rsidP="00741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43C0" w14:textId="1A3D54F6" w:rsidR="007418A9" w:rsidRPr="00666D60" w:rsidRDefault="00B3575F" w:rsidP="00741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E7202" w14:paraId="1767F360" w14:textId="77777777" w:rsidTr="007418A9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582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2C4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A77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916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4854939B" w14:textId="77777777" w:rsidTr="002163EB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050" w14:textId="172D6464" w:rsidR="005E7202" w:rsidRPr="00666D60" w:rsidRDefault="005E7202" w:rsidP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56A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0DF" w14:textId="1CB39FE1" w:rsidR="005E7202" w:rsidRPr="00666D60" w:rsidRDefault="00B3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1A9" w14:textId="7604A1AD" w:rsidR="005E7202" w:rsidRPr="00666D60" w:rsidRDefault="00B3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</w:tr>
      <w:bookmarkEnd w:id="13"/>
    </w:tbl>
    <w:p w14:paraId="26AF2D1E" w14:textId="77777777" w:rsidR="007577E4" w:rsidRDefault="007577E4" w:rsidP="00A54112">
      <w:pPr>
        <w:pStyle w:val="a5"/>
        <w:ind w:left="708"/>
        <w:outlineLvl w:val="0"/>
        <w:rPr>
          <w:b/>
        </w:rPr>
      </w:pPr>
    </w:p>
    <w:p w14:paraId="45720B3B" w14:textId="4C0F3B54" w:rsidR="0055436E" w:rsidRPr="002D1782" w:rsidRDefault="0055436E" w:rsidP="0055436E">
      <w:pPr>
        <w:autoSpaceDE w:val="0"/>
        <w:autoSpaceDN w:val="0"/>
        <w:adjustRightInd w:val="0"/>
        <w:jc w:val="both"/>
      </w:pPr>
      <w:r w:rsidRPr="002D1782">
        <w:t xml:space="preserve">Таблица </w:t>
      </w:r>
      <w:r>
        <w:t>6</w:t>
      </w:r>
      <w:r w:rsidRPr="002D1782">
        <w:t xml:space="preserve"> – Иные межбюджетные трансферты из бюджетов других уровней</w:t>
      </w:r>
      <w:r w:rsidRPr="002D1782">
        <w:rPr>
          <w:lang w:eastAsia="en-US"/>
        </w:rPr>
        <w:t xml:space="preserve"> </w:t>
      </w:r>
      <w:bookmarkStart w:id="14" w:name="_Hlk141778869"/>
    </w:p>
    <w:bookmarkEnd w:id="14"/>
    <w:p w14:paraId="4325BA03" w14:textId="17286B0E" w:rsidR="0055436E" w:rsidRPr="00447E2B" w:rsidRDefault="0055436E" w:rsidP="0055436E">
      <w:pPr>
        <w:jc w:val="right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417"/>
        <w:gridCol w:w="1276"/>
      </w:tblGrid>
      <w:tr w:rsidR="0055436E" w:rsidRPr="0055436E" w14:paraId="4D49EB5A" w14:textId="77777777" w:rsidTr="0055436E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1B329" w14:textId="4C1E06A2" w:rsidR="0055436E" w:rsidRPr="0055436E" w:rsidRDefault="0055436E" w:rsidP="0055436E">
            <w:pPr>
              <w:jc w:val="center"/>
              <w:rPr>
                <w:color w:val="000000"/>
                <w:sz w:val="20"/>
                <w:szCs w:val="20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0F5" w14:textId="77777777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</w:t>
            </w:r>
          </w:p>
          <w:p w14:paraId="74630D26" w14:textId="11FAF7AC" w:rsidR="0055436E" w:rsidRPr="0055436E" w:rsidRDefault="0055436E" w:rsidP="0055436E">
            <w:pPr>
              <w:jc w:val="center"/>
              <w:rPr>
                <w:color w:val="000000"/>
                <w:sz w:val="20"/>
                <w:szCs w:val="20"/>
              </w:rPr>
            </w:pPr>
            <w:r w:rsidRPr="00666D60">
              <w:rPr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34" w14:textId="77777777" w:rsidR="0055436E" w:rsidRPr="00666D60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Исполнение </w:t>
            </w:r>
          </w:p>
          <w:p w14:paraId="16FC622B" w14:textId="031C0BB2" w:rsidR="0055436E" w:rsidRPr="0055436E" w:rsidRDefault="0055436E" w:rsidP="0055436E">
            <w:pPr>
              <w:jc w:val="center"/>
              <w:rPr>
                <w:color w:val="000000"/>
                <w:sz w:val="20"/>
                <w:szCs w:val="20"/>
              </w:rPr>
            </w:pPr>
            <w:r w:rsidRPr="00666D60">
              <w:rPr>
                <w:color w:val="000000"/>
                <w:sz w:val="18"/>
                <w:szCs w:val="18"/>
              </w:rPr>
              <w:t>на 01.0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66D60">
              <w:rPr>
                <w:color w:val="000000"/>
                <w:sz w:val="18"/>
                <w:szCs w:val="18"/>
              </w:rPr>
              <w:t>.2023г.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CBB" w14:textId="27C15C6A" w:rsidR="0055436E" w:rsidRPr="0055436E" w:rsidRDefault="0055436E" w:rsidP="0055436E">
            <w:pPr>
              <w:jc w:val="center"/>
              <w:rPr>
                <w:color w:val="000000"/>
                <w:sz w:val="20"/>
                <w:szCs w:val="20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183C0E" w:rsidRPr="00183C0E" w14:paraId="7CCD1670" w14:textId="77777777" w:rsidTr="00F14DB1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A8E" w14:textId="77777777" w:rsidR="00183C0E" w:rsidRPr="00183C0E" w:rsidRDefault="00183C0E" w:rsidP="00183C0E">
            <w:pPr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1C6" w14:textId="3C67AB47" w:rsidR="00183C0E" w:rsidRPr="00183C0E" w:rsidRDefault="00183C0E" w:rsidP="00183C0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3001,9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11E" w14:textId="54FF9FA8" w:rsidR="00183C0E" w:rsidRPr="00183C0E" w:rsidRDefault="00183C0E" w:rsidP="00183C0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1125,7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DD" w14:textId="2CA2B6B5" w:rsidR="00183C0E" w:rsidRPr="00183C0E" w:rsidRDefault="00183C0E" w:rsidP="00183C0E">
            <w:pPr>
              <w:jc w:val="center"/>
              <w:rPr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37,5</w:t>
            </w:r>
          </w:p>
        </w:tc>
      </w:tr>
    </w:tbl>
    <w:p w14:paraId="6B4A00D1" w14:textId="77777777" w:rsidR="0055436E" w:rsidRPr="00183C0E" w:rsidRDefault="0055436E" w:rsidP="0055436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0E50B5" w14:textId="7F63D323" w:rsidR="0055436E" w:rsidRPr="00485FF0" w:rsidRDefault="0055436E" w:rsidP="0055436E">
      <w:pPr>
        <w:autoSpaceDE w:val="0"/>
        <w:autoSpaceDN w:val="0"/>
        <w:adjustRightInd w:val="0"/>
        <w:jc w:val="both"/>
      </w:pPr>
      <w:r w:rsidRPr="00485FF0">
        <w:t xml:space="preserve">Таблица 7 – Прочие безвозмездные поступления </w:t>
      </w:r>
    </w:p>
    <w:p w14:paraId="6D3AF01D" w14:textId="5CE2A5AB" w:rsidR="0055436E" w:rsidRPr="00183C0E" w:rsidRDefault="0055436E" w:rsidP="0055436E">
      <w:pPr>
        <w:jc w:val="right"/>
        <w:rPr>
          <w:sz w:val="18"/>
          <w:szCs w:val="18"/>
          <w:lang w:eastAsia="en-US"/>
        </w:rPr>
      </w:pPr>
      <w:r w:rsidRPr="00183C0E">
        <w:rPr>
          <w:sz w:val="18"/>
          <w:szCs w:val="18"/>
          <w:lang w:eastAsia="en-US"/>
        </w:rPr>
        <w:t>тыс. рублей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417"/>
        <w:gridCol w:w="1276"/>
      </w:tblGrid>
      <w:tr w:rsidR="0055436E" w:rsidRPr="00183C0E" w14:paraId="58A2A628" w14:textId="77777777" w:rsidTr="0055436E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F251" w14:textId="27C5E106" w:rsidR="0055436E" w:rsidRPr="00183C0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1143" w14:textId="77777777" w:rsidR="0055436E" w:rsidRPr="00183C0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 xml:space="preserve">План </w:t>
            </w:r>
          </w:p>
          <w:p w14:paraId="0BB8BAD6" w14:textId="2A273811" w:rsidR="0055436E" w:rsidRPr="00183C0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CFD" w14:textId="77777777" w:rsidR="0055436E" w:rsidRPr="00183C0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 xml:space="preserve">Исполнение </w:t>
            </w:r>
          </w:p>
          <w:p w14:paraId="48E45A11" w14:textId="0B89EE85" w:rsidR="0055436E" w:rsidRPr="00183C0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на 01.07.2023г.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9C1" w14:textId="43FBF7C5" w:rsidR="0055436E" w:rsidRPr="00183C0E" w:rsidRDefault="0055436E" w:rsidP="0055436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183C0E" w:rsidRPr="00183C0E" w14:paraId="2E1D67BE" w14:textId="77777777" w:rsidTr="00F14DB1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282" w14:textId="0BB59E97" w:rsidR="00183C0E" w:rsidRPr="00183C0E" w:rsidRDefault="00183C0E" w:rsidP="00183C0E">
            <w:pPr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 xml:space="preserve">Пожертвования на модернизацию стадиона </w:t>
            </w:r>
            <w:r w:rsidRPr="00183C0E">
              <w:rPr>
                <w:sz w:val="18"/>
                <w:szCs w:val="18"/>
              </w:rPr>
              <w:t>"</w:t>
            </w:r>
            <w:r w:rsidRPr="00183C0E">
              <w:rPr>
                <w:color w:val="000000"/>
                <w:sz w:val="18"/>
                <w:szCs w:val="18"/>
              </w:rPr>
              <w:t>Локомотив</w:t>
            </w:r>
            <w:r w:rsidRPr="00183C0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в г. Нижнеудинске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73C" w14:textId="08E0EBBE" w:rsidR="00183C0E" w:rsidRPr="00183C0E" w:rsidRDefault="00183C0E" w:rsidP="00183C0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D2C1" w14:textId="56BCB817" w:rsidR="00183C0E" w:rsidRPr="00183C0E" w:rsidRDefault="00183C0E" w:rsidP="00183C0E">
            <w:pPr>
              <w:jc w:val="center"/>
              <w:rPr>
                <w:color w:val="000000"/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44F" w14:textId="55479E6B" w:rsidR="00183C0E" w:rsidRPr="00183C0E" w:rsidRDefault="00183C0E" w:rsidP="00183C0E">
            <w:pPr>
              <w:jc w:val="center"/>
              <w:rPr>
                <w:sz w:val="18"/>
                <w:szCs w:val="18"/>
              </w:rPr>
            </w:pPr>
            <w:r w:rsidRPr="00183C0E">
              <w:rPr>
                <w:color w:val="000000"/>
                <w:sz w:val="18"/>
                <w:szCs w:val="18"/>
              </w:rPr>
              <w:t>53,3</w:t>
            </w:r>
          </w:p>
        </w:tc>
      </w:tr>
    </w:tbl>
    <w:p w14:paraId="5103AA1C" w14:textId="77777777" w:rsidR="0055436E" w:rsidRDefault="0055436E" w:rsidP="0055436E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14:paraId="3FFCEB5C" w14:textId="4B195A6F" w:rsidR="00100129" w:rsidRPr="00F14DB1" w:rsidRDefault="00EE3AC0" w:rsidP="00F14DB1">
      <w:pPr>
        <w:pStyle w:val="a5"/>
        <w:ind w:left="708" w:firstLine="143"/>
        <w:jc w:val="left"/>
        <w:outlineLvl w:val="0"/>
        <w:rPr>
          <w:bCs w:val="0"/>
        </w:rPr>
      </w:pPr>
      <w:r w:rsidRPr="00F14DB1">
        <w:rPr>
          <w:bCs w:val="0"/>
        </w:rPr>
        <w:t>АНАЛИЗ ИСПОЛНЕНИЯ РАСХОДОВ БЮДЖЕТА</w:t>
      </w:r>
    </w:p>
    <w:p w14:paraId="64DE0E3F" w14:textId="77777777" w:rsidR="00100129" w:rsidRPr="00F14DB1" w:rsidRDefault="00100129" w:rsidP="00F14DB1">
      <w:pPr>
        <w:pStyle w:val="a5"/>
        <w:ind w:left="708" w:firstLine="143"/>
        <w:jc w:val="left"/>
        <w:outlineLvl w:val="0"/>
        <w:rPr>
          <w:bCs w:val="0"/>
        </w:rPr>
      </w:pPr>
      <w:r w:rsidRPr="00F14DB1">
        <w:rPr>
          <w:bCs w:val="0"/>
        </w:rPr>
        <w:t>НИЖНЕУДИНСКОГО МУНИЦИПАЛЬНОГО ОБРАЗОВАНИЯ</w:t>
      </w:r>
    </w:p>
    <w:p w14:paraId="5ACEF8FC" w14:textId="608408D8" w:rsidR="00100129" w:rsidRPr="002163EB" w:rsidRDefault="00CE2C95" w:rsidP="00F14DB1">
      <w:pPr>
        <w:pStyle w:val="a5"/>
        <w:ind w:firstLine="851"/>
        <w:jc w:val="both"/>
      </w:pPr>
      <w:r w:rsidRPr="002163EB">
        <w:t xml:space="preserve">За </w:t>
      </w:r>
      <w:r w:rsidR="00B85B7F">
        <w:t>первое</w:t>
      </w:r>
      <w:r w:rsidRPr="002163EB">
        <w:t xml:space="preserve"> </w:t>
      </w:r>
      <w:r w:rsidR="00B85B7F">
        <w:t xml:space="preserve">полугодие </w:t>
      </w:r>
      <w:r w:rsidRPr="002163EB">
        <w:t>202</w:t>
      </w:r>
      <w:r w:rsidR="002163EB">
        <w:t>3</w:t>
      </w:r>
      <w:r w:rsidRPr="002163EB">
        <w:t xml:space="preserve"> года </w:t>
      </w:r>
      <w:r w:rsidR="00396D40" w:rsidRPr="002163EB">
        <w:t>расход</w:t>
      </w:r>
      <w:r w:rsidR="00D61332" w:rsidRPr="002163EB">
        <w:t>ы</w:t>
      </w:r>
      <w:r w:rsidR="00100129" w:rsidRPr="002163EB">
        <w:t xml:space="preserve"> исполнен</w:t>
      </w:r>
      <w:r w:rsidR="00D61332" w:rsidRPr="002163EB">
        <w:t>ы</w:t>
      </w:r>
      <w:r w:rsidR="00100129" w:rsidRPr="002163EB">
        <w:t xml:space="preserve"> на </w:t>
      </w:r>
      <w:r w:rsidR="00B85B7F">
        <w:t>26,6</w:t>
      </w:r>
      <w:r w:rsidR="0094634E" w:rsidRPr="002163EB">
        <w:t>%</w:t>
      </w:r>
      <w:r w:rsidR="00100129" w:rsidRPr="002163EB">
        <w:t xml:space="preserve"> (</w:t>
      </w:r>
      <w:r w:rsidRPr="002163EB">
        <w:t xml:space="preserve">в </w:t>
      </w:r>
      <w:r w:rsidR="002163EB">
        <w:t>том же периоде 2022 г.-</w:t>
      </w:r>
      <w:r w:rsidR="00B85B7F">
        <w:t>39,7</w:t>
      </w:r>
      <w:r w:rsidR="002163EB">
        <w:t>%).</w:t>
      </w:r>
      <w:r w:rsidR="00100129" w:rsidRPr="002163EB">
        <w:t xml:space="preserve"> Исполнение бюджета по разделам бюджетной классификации </w:t>
      </w:r>
      <w:r w:rsidR="000D1115" w:rsidRPr="002163EB">
        <w:t>представлен</w:t>
      </w:r>
      <w:r w:rsidR="00100129" w:rsidRPr="002163EB">
        <w:t>о</w:t>
      </w:r>
      <w:r w:rsidR="000D1115" w:rsidRPr="002163EB">
        <w:t xml:space="preserve"> в следующей таблице</w:t>
      </w:r>
      <w:r w:rsidR="00100129" w:rsidRPr="002163EB">
        <w:t>.</w:t>
      </w:r>
    </w:p>
    <w:p w14:paraId="22E3B770" w14:textId="59D8420D" w:rsidR="00D61332" w:rsidRPr="002163EB" w:rsidRDefault="00100129" w:rsidP="0094634E">
      <w:pPr>
        <w:pStyle w:val="a5"/>
        <w:jc w:val="both"/>
      </w:pPr>
      <w:r w:rsidRPr="002163EB">
        <w:t xml:space="preserve">Таблица </w:t>
      </w:r>
      <w:r w:rsidR="002117E7">
        <w:t>8</w:t>
      </w:r>
      <w:r w:rsidRPr="002163EB">
        <w:t xml:space="preserve"> – Исполнение расходов </w:t>
      </w:r>
      <w:r w:rsidR="000959C4" w:rsidRPr="002163EB">
        <w:t xml:space="preserve">местного </w:t>
      </w:r>
      <w:r w:rsidRPr="002163EB">
        <w:t>бюджет</w:t>
      </w:r>
      <w:r w:rsidR="000959C4" w:rsidRPr="002163EB">
        <w:t>а</w:t>
      </w:r>
      <w:r w:rsidR="0094634E" w:rsidRPr="002163EB">
        <w:t xml:space="preserve"> в январе-</w:t>
      </w:r>
      <w:r w:rsidR="00B85B7F">
        <w:t>июне</w:t>
      </w:r>
      <w:r w:rsidR="0094634E" w:rsidRPr="002163EB">
        <w:t xml:space="preserve"> 20</w:t>
      </w:r>
      <w:r w:rsidR="00D61332" w:rsidRPr="002163EB">
        <w:t>2</w:t>
      </w:r>
      <w:r w:rsidR="002163EB">
        <w:t>3</w:t>
      </w:r>
      <w:r w:rsidR="0094634E" w:rsidRPr="002163EB">
        <w:t xml:space="preserve"> года</w:t>
      </w:r>
      <w:r w:rsidRPr="002163EB">
        <w:t xml:space="preserve"> по разделам бюджетной классификации</w:t>
      </w:r>
    </w:p>
    <w:p w14:paraId="15011211" w14:textId="77777777" w:rsidR="00D61332" w:rsidRPr="00704DB7" w:rsidRDefault="007742B1" w:rsidP="007742B1">
      <w:pPr>
        <w:jc w:val="right"/>
        <w:rPr>
          <w:sz w:val="20"/>
          <w:szCs w:val="20"/>
        </w:rPr>
      </w:pPr>
      <w:r w:rsidRPr="00704DB7">
        <w:rPr>
          <w:sz w:val="20"/>
          <w:szCs w:val="20"/>
        </w:rPr>
        <w:t>тыс. рублей</w:t>
      </w:r>
    </w:p>
    <w:tbl>
      <w:tblPr>
        <w:tblW w:w="10153" w:type="dxa"/>
        <w:tblInd w:w="113" w:type="dxa"/>
        <w:tblLook w:val="04A0" w:firstRow="1" w:lastRow="0" w:firstColumn="1" w:lastColumn="0" w:noHBand="0" w:noVBand="1"/>
      </w:tblPr>
      <w:tblGrid>
        <w:gridCol w:w="2260"/>
        <w:gridCol w:w="576"/>
        <w:gridCol w:w="2262"/>
        <w:gridCol w:w="1401"/>
        <w:gridCol w:w="1141"/>
        <w:gridCol w:w="1368"/>
        <w:gridCol w:w="1145"/>
      </w:tblGrid>
      <w:tr w:rsidR="00D4303D" w14:paraId="0D1D1C15" w14:textId="77777777" w:rsidTr="003C1D6E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CF0" w14:textId="77777777" w:rsidR="00D4303D" w:rsidRPr="00666D60" w:rsidRDefault="00D4303D" w:rsidP="00D4303D">
            <w:pPr>
              <w:jc w:val="center"/>
              <w:rPr>
                <w:color w:val="000000"/>
                <w:sz w:val="20"/>
                <w:szCs w:val="20"/>
              </w:rPr>
            </w:pPr>
            <w:r w:rsidRPr="00666D6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218F" w14:textId="77777777" w:rsidR="00D4303D" w:rsidRPr="00666D60" w:rsidRDefault="00D4303D" w:rsidP="00D430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6D60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B00" w14:textId="0E64C61B" w:rsidR="00D4303D" w:rsidRPr="00666D60" w:rsidRDefault="00D4303D" w:rsidP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в редакции решения Думы от 25.05.2023г. №46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92D" w14:textId="33B64BB6" w:rsidR="00D4303D" w:rsidRPr="00666D60" w:rsidRDefault="003C1D6E" w:rsidP="00D4303D">
            <w:pPr>
              <w:jc w:val="center"/>
              <w:rPr>
                <w:color w:val="000000"/>
                <w:sz w:val="18"/>
                <w:szCs w:val="18"/>
              </w:rPr>
            </w:pPr>
            <w:r w:rsidRPr="007577E4">
              <w:rPr>
                <w:color w:val="000000"/>
                <w:sz w:val="18"/>
                <w:szCs w:val="18"/>
              </w:rPr>
              <w:t>Уточненный план СБР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DA37" w14:textId="6A4DE5B6" w:rsidR="00D4303D" w:rsidRPr="00666D60" w:rsidRDefault="00D4303D" w:rsidP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 (гр.4-гр.3)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595" w14:textId="44BAF1B2" w:rsidR="00D4303D" w:rsidRPr="00666D60" w:rsidRDefault="00D4303D" w:rsidP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на 01.07.2023г.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4D9" w14:textId="22DFCD56" w:rsidR="00D4303D" w:rsidRPr="00666D60" w:rsidRDefault="00D4303D" w:rsidP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D4303D" w14:paraId="08225361" w14:textId="77777777" w:rsidTr="003C1D6E">
        <w:trPr>
          <w:trHeight w:val="10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3D040D" w14:textId="27E56E35" w:rsidR="00D4303D" w:rsidRPr="00666D60" w:rsidRDefault="00D43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D10E0F" w14:textId="27C1A30C" w:rsidR="00D4303D" w:rsidRPr="00666D60" w:rsidRDefault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3D27" w14:textId="4A98DB40" w:rsidR="00D4303D" w:rsidRPr="00666D60" w:rsidRDefault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C3A1" w14:textId="6520028F" w:rsidR="00D4303D" w:rsidRPr="00666D60" w:rsidRDefault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FA28C" w14:textId="2AD8B782" w:rsidR="00D4303D" w:rsidRDefault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D5C0" w14:textId="0D313A63" w:rsidR="00D4303D" w:rsidRPr="00666D60" w:rsidRDefault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ED8E" w14:textId="0346573A" w:rsidR="00D4303D" w:rsidRPr="00666D60" w:rsidRDefault="00D4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640A3" w14:paraId="7FA3A847" w14:textId="77777777" w:rsidTr="00A22F22">
        <w:trPr>
          <w:trHeight w:val="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FD8A" w14:textId="45F3F30C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bookmarkStart w:id="15" w:name="RANGE!A2"/>
            <w:r w:rsidRPr="00666D60">
              <w:rPr>
                <w:color w:val="000000"/>
                <w:sz w:val="18"/>
                <w:szCs w:val="18"/>
              </w:rPr>
              <w:t>Общегосударственные вопросы</w:t>
            </w:r>
            <w:bookmarkEnd w:id="15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5B8A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B71D" w14:textId="066D9C1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71500,3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C8A7" w14:textId="51C9B936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70682,8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EC58" w14:textId="42D33E49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-817,5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5E79" w14:textId="26C4A8F8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46269,7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1D73" w14:textId="34DAFEBB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</w:t>
            </w:r>
          </w:p>
        </w:tc>
      </w:tr>
      <w:tr w:rsidR="000640A3" w14:paraId="76E1C23E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B463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18E6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0EB6" w14:textId="5C408ACA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502E" w14:textId="6A5B1FB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439B" w14:textId="44DC92FC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DC7D" w14:textId="5807442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70D6" w14:textId="38F9B596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640A3" w14:paraId="76A6DB28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B225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0563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9FE6" w14:textId="49FDE541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191406,9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1AFC" w14:textId="313286CE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191406,9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2756" w14:textId="7A6A6B3E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2CFC" w14:textId="44071F1C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87B3" w14:textId="55E0BD84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0640A3" w14:paraId="5FCE9FA3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7468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2C1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B262" w14:textId="22173FEF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324711,9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4592" w14:textId="1FF3D10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333876,3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996D" w14:textId="67A79525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9164,4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E881" w14:textId="75478812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69723,5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5716" w14:textId="2D4D385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0640A3" w14:paraId="26C77CF2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1658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F78C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9DEF" w14:textId="6CF13005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BF21" w14:textId="630D64FA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7E30D" w14:textId="13E7C6D4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1EA5" w14:textId="0FC938B6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689F" w14:textId="4713E6C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</w:tr>
      <w:tr w:rsidR="000640A3" w14:paraId="2BC194EE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1A05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FDF3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55F" w14:textId="47FEB32F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50086,3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09CB" w14:textId="00E23E86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158" w14:textId="02854BF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6C3E" w14:textId="55107EF3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25880,6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428B" w14:textId="0A8234B0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</w:t>
            </w:r>
          </w:p>
        </w:tc>
      </w:tr>
      <w:tr w:rsidR="000640A3" w14:paraId="33E99361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3E69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14B7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90C3" w14:textId="0A5C628A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10080,2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7257" w14:textId="61031088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13FAA" w14:textId="4D9E0C25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43DB" w14:textId="3F86DB0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5354,7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F0A4" w14:textId="7157F3D5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</w:t>
            </w:r>
          </w:p>
        </w:tc>
      </w:tr>
      <w:tr w:rsidR="000640A3" w14:paraId="41F9987D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B4E0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789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EB84" w14:textId="7A195340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33011,9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249B" w14:textId="462EC49F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C6E6" w14:textId="0B39D025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3F9A" w14:textId="57A50043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C300" w14:textId="5DF69972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</w:t>
            </w:r>
          </w:p>
        </w:tc>
      </w:tr>
      <w:tr w:rsidR="000640A3" w14:paraId="60978008" w14:textId="77777777" w:rsidTr="00A22F22">
        <w:trPr>
          <w:trHeight w:val="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C3CF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B238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5E6" w14:textId="32EC0C1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C44D" w14:textId="30A779AE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4B77" w14:textId="23F3D10B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9F75" w14:textId="3E77BCE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0B0A" w14:textId="63B2DB65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0640A3" w14:paraId="4F0D6463" w14:textId="77777777" w:rsidTr="00A22F22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22B3" w14:textId="77777777" w:rsidR="000640A3" w:rsidRPr="00666D60" w:rsidRDefault="000640A3" w:rsidP="000640A3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0092" w14:textId="7777777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F2F" w14:textId="18107320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681750,5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185D" w14:textId="6275A9D4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690790,2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E866" w14:textId="57011037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9039,7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7CE8" w14:textId="204082C9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183416,0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90F2" w14:textId="5651B53D" w:rsidR="000640A3" w:rsidRPr="00666D60" w:rsidRDefault="000640A3" w:rsidP="00064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</w:t>
            </w:r>
          </w:p>
        </w:tc>
      </w:tr>
    </w:tbl>
    <w:p w14:paraId="418A2255" w14:textId="77777777" w:rsidR="003C1D6E" w:rsidRPr="003C1D6E" w:rsidRDefault="003C1D6E" w:rsidP="003C1D6E">
      <w:pPr>
        <w:rPr>
          <w:sz w:val="20"/>
          <w:szCs w:val="20"/>
        </w:rPr>
      </w:pPr>
    </w:p>
    <w:p w14:paraId="147A58CD" w14:textId="681DCAF6" w:rsidR="00842D4A" w:rsidRPr="00666D60" w:rsidRDefault="0019052D" w:rsidP="00A535AB">
      <w:pPr>
        <w:pStyle w:val="a5"/>
        <w:ind w:firstLine="851"/>
        <w:jc w:val="both"/>
      </w:pPr>
      <w:r>
        <w:rPr>
          <w:color w:val="000000"/>
        </w:rPr>
        <w:t xml:space="preserve">По итогам первого </w:t>
      </w:r>
      <w:r w:rsidR="00D4303D">
        <w:rPr>
          <w:color w:val="000000"/>
        </w:rPr>
        <w:t>полугодия</w:t>
      </w:r>
      <w:r>
        <w:rPr>
          <w:color w:val="000000"/>
        </w:rPr>
        <w:t xml:space="preserve"> 2023 года ф</w:t>
      </w:r>
      <w:r w:rsidR="00853276" w:rsidRPr="00666D60">
        <w:rPr>
          <w:color w:val="000000"/>
        </w:rPr>
        <w:t>актическое исполнение бюджета по расходам м</w:t>
      </w:r>
      <w:r w:rsidR="00B92BAA" w:rsidRPr="00666D60">
        <w:rPr>
          <w:color w:val="000000"/>
        </w:rPr>
        <w:t xml:space="preserve">енее </w:t>
      </w:r>
      <w:r w:rsidR="00D4303D">
        <w:rPr>
          <w:color w:val="000000"/>
        </w:rPr>
        <w:t>50</w:t>
      </w:r>
      <w:r w:rsidR="007F04C7" w:rsidRPr="00666D60">
        <w:rPr>
          <w:color w:val="000000"/>
        </w:rPr>
        <w:t>,0</w:t>
      </w:r>
      <w:r w:rsidR="00B92BAA" w:rsidRPr="00666D60">
        <w:rPr>
          <w:color w:val="000000"/>
        </w:rPr>
        <w:t xml:space="preserve">% </w:t>
      </w:r>
      <w:r w:rsidR="00090998" w:rsidRPr="00666D60">
        <w:rPr>
          <w:color w:val="000000"/>
        </w:rPr>
        <w:t>годовых бюджетных назначений наблюда</w:t>
      </w:r>
      <w:r w:rsidR="00360568" w:rsidRPr="00666D60">
        <w:rPr>
          <w:color w:val="000000"/>
        </w:rPr>
        <w:t>е</w:t>
      </w:r>
      <w:r w:rsidR="00090998" w:rsidRPr="00666D60">
        <w:rPr>
          <w:color w:val="000000"/>
        </w:rPr>
        <w:t xml:space="preserve">тся </w:t>
      </w:r>
      <w:r w:rsidR="006504AD">
        <w:rPr>
          <w:color w:val="000000"/>
        </w:rPr>
        <w:t xml:space="preserve">по </w:t>
      </w:r>
      <w:r w:rsidR="00306437">
        <w:rPr>
          <w:color w:val="000000"/>
        </w:rPr>
        <w:t>четырем</w:t>
      </w:r>
      <w:r w:rsidR="00D4303D">
        <w:rPr>
          <w:color w:val="000000"/>
        </w:rPr>
        <w:t xml:space="preserve"> </w:t>
      </w:r>
      <w:r w:rsidR="006504AD">
        <w:rPr>
          <w:color w:val="000000"/>
        </w:rPr>
        <w:t xml:space="preserve">из девяти разделов </w:t>
      </w:r>
      <w:r w:rsidR="00032023" w:rsidRPr="00666D60">
        <w:rPr>
          <w:color w:val="000000"/>
        </w:rPr>
        <w:t>бюджетной классификации расходов бюджета</w:t>
      </w:r>
      <w:r w:rsidR="0092467B">
        <w:rPr>
          <w:color w:val="000000"/>
        </w:rPr>
        <w:t>: 0300</w:t>
      </w:r>
      <w:r w:rsidR="0092467B" w:rsidRPr="0092467B">
        <w:t xml:space="preserve"> </w:t>
      </w:r>
      <w:r w:rsidR="0092467B">
        <w:t>"</w:t>
      </w:r>
      <w:r w:rsidR="0092467B" w:rsidRPr="0092467B">
        <w:rPr>
          <w:color w:val="000000"/>
        </w:rPr>
        <w:t>Национальная безопасность и правоохранительная деятельность</w:t>
      </w:r>
      <w:r w:rsidR="0092467B">
        <w:rPr>
          <w:color w:val="000000"/>
        </w:rPr>
        <w:t xml:space="preserve">" (5,2%), </w:t>
      </w:r>
      <w:r w:rsidR="0092467B">
        <w:t>0400 "Национальная экономика" (13,3%), 0500</w:t>
      </w:r>
      <w:r w:rsidR="0092467B" w:rsidRPr="00666D60">
        <w:t>"Жилищно-коммунальное хозяйство"</w:t>
      </w:r>
      <w:r w:rsidR="0092467B">
        <w:t xml:space="preserve"> (</w:t>
      </w:r>
      <w:r w:rsidR="00306437">
        <w:t>20,9</w:t>
      </w:r>
      <w:r w:rsidR="0092467B">
        <w:t>%)</w:t>
      </w:r>
      <w:r w:rsidR="00306437">
        <w:t>; 1100 "Физическая культура и спорт" (31,5%).</w:t>
      </w:r>
    </w:p>
    <w:p w14:paraId="34AD6BAB" w14:textId="1D39636B" w:rsidR="009B1226" w:rsidRPr="00666D60" w:rsidRDefault="009B1226" w:rsidP="00A535AB">
      <w:pPr>
        <w:pStyle w:val="a5"/>
        <w:ind w:firstLine="851"/>
        <w:jc w:val="both"/>
      </w:pPr>
      <w:r w:rsidRPr="00666D60">
        <w:lastRenderedPageBreak/>
        <w:t>Наибольший удельный вес в общем объеме расходов за январь-</w:t>
      </w:r>
      <w:r w:rsidR="00D4303D">
        <w:t>июнь</w:t>
      </w:r>
      <w:r w:rsidRPr="00666D60">
        <w:t xml:space="preserve"> 202</w:t>
      </w:r>
      <w:r w:rsidR="0019052D">
        <w:t>3</w:t>
      </w:r>
      <w:r w:rsidRPr="00666D60">
        <w:t xml:space="preserve"> года составили расходы по следующим разделам классификации расходов бюджета:</w:t>
      </w:r>
      <w:r w:rsidR="000B4FCE" w:rsidRPr="00666D60">
        <w:t xml:space="preserve"> </w:t>
      </w:r>
      <w:r w:rsidRPr="00666D60">
        <w:t xml:space="preserve">0500 "Жилищно-коммунальное хозяйство" – </w:t>
      </w:r>
      <w:r w:rsidR="00D4303D">
        <w:t>38,0</w:t>
      </w:r>
      <w:r w:rsidRPr="00666D60">
        <w:t xml:space="preserve">% или </w:t>
      </w:r>
      <w:r w:rsidR="00D4303D">
        <w:t>69723,5</w:t>
      </w:r>
      <w:r w:rsidRPr="00666D60">
        <w:t xml:space="preserve"> тыс. рублей;</w:t>
      </w:r>
      <w:r w:rsidR="00C708C3" w:rsidRPr="00666D60">
        <w:t xml:space="preserve"> </w:t>
      </w:r>
      <w:r w:rsidRPr="00666D60">
        <w:t xml:space="preserve">0100 "Общегосударственные вопросы" </w:t>
      </w:r>
      <w:bookmarkStart w:id="16" w:name="_Hlk71641345"/>
      <w:r w:rsidRPr="00666D60">
        <w:t>–</w:t>
      </w:r>
      <w:bookmarkEnd w:id="16"/>
      <w:r w:rsidRPr="00666D60">
        <w:t xml:space="preserve"> </w:t>
      </w:r>
      <w:r w:rsidR="00D4303D">
        <w:t>25,2</w:t>
      </w:r>
      <w:r w:rsidRPr="00666D60">
        <w:t xml:space="preserve">% или </w:t>
      </w:r>
      <w:r w:rsidR="00D4303D">
        <w:t>46269,7</w:t>
      </w:r>
      <w:r w:rsidRPr="00666D60">
        <w:t xml:space="preserve"> тыс. рублей;</w:t>
      </w:r>
      <w:r w:rsidR="00C708C3" w:rsidRPr="00666D60">
        <w:t xml:space="preserve"> </w:t>
      </w:r>
      <w:r w:rsidR="0019052D" w:rsidRPr="00666D60">
        <w:t xml:space="preserve">0800 "Культура, кинематография" – </w:t>
      </w:r>
      <w:r w:rsidR="0019052D">
        <w:t>14,</w:t>
      </w:r>
      <w:r w:rsidR="00D4303D">
        <w:t>1</w:t>
      </w:r>
      <w:r w:rsidR="0019052D" w:rsidRPr="00666D60">
        <w:t xml:space="preserve">% или </w:t>
      </w:r>
      <w:r w:rsidR="00D4303D">
        <w:t>25880,6</w:t>
      </w:r>
      <w:r w:rsidR="0019052D" w:rsidRPr="00666D60">
        <w:t xml:space="preserve"> тыс. рублей</w:t>
      </w:r>
      <w:r w:rsidR="0092467B">
        <w:t>; 0400 "Национальная экономика"</w:t>
      </w:r>
      <w:r w:rsidR="0092467B" w:rsidRPr="00666D60">
        <w:t xml:space="preserve">– </w:t>
      </w:r>
      <w:r w:rsidR="0092467B">
        <w:t>13,8</w:t>
      </w:r>
      <w:r w:rsidR="0092467B" w:rsidRPr="00666D60">
        <w:t xml:space="preserve">% или </w:t>
      </w:r>
      <w:r w:rsidR="0092467B">
        <w:t>25375,2</w:t>
      </w:r>
      <w:r w:rsidR="0092467B" w:rsidRPr="00666D60">
        <w:t xml:space="preserve"> тыс. рублей</w:t>
      </w:r>
      <w:r w:rsidR="0092467B">
        <w:t>.</w:t>
      </w:r>
    </w:p>
    <w:p w14:paraId="72C036F5" w14:textId="77777777" w:rsidR="00FB1132" w:rsidRDefault="00FB1132" w:rsidP="00621847">
      <w:pPr>
        <w:pStyle w:val="a5"/>
        <w:ind w:firstLine="851"/>
        <w:jc w:val="both"/>
        <w:rPr>
          <w:b/>
          <w:bCs w:val="0"/>
        </w:rPr>
      </w:pPr>
    </w:p>
    <w:p w14:paraId="46C56753" w14:textId="79217AE3" w:rsidR="00E43487" w:rsidRPr="00073AFA" w:rsidRDefault="00E43487" w:rsidP="00073AFA">
      <w:pPr>
        <w:pStyle w:val="a5"/>
        <w:ind w:left="851"/>
        <w:jc w:val="left"/>
      </w:pPr>
      <w:r w:rsidRPr="00073AFA">
        <w:t>И</w:t>
      </w:r>
      <w:r w:rsidR="00A54112" w:rsidRPr="00073AFA">
        <w:t>СПОЛЬЗОВАНИЕ КОНКУРЕНТНЫХ СПОСОБОВ РАЗМЕЩЕНИЯ ЗАКАЗОВ НА ВЫПОЛНЕНИЕ РАБОТ (ОКАЗАНИЕ УСЛУГ)</w:t>
      </w:r>
    </w:p>
    <w:p w14:paraId="42E3E7D4" w14:textId="7406C863" w:rsidR="004B7F08" w:rsidRPr="00E0713C" w:rsidRDefault="002117E7" w:rsidP="00E0713C">
      <w:pPr>
        <w:pStyle w:val="a5"/>
        <w:ind w:firstLine="851"/>
        <w:jc w:val="both"/>
      </w:pPr>
      <w:r>
        <w:t xml:space="preserve">За первое полугодие </w:t>
      </w:r>
      <w:r w:rsidR="00E0713C" w:rsidRPr="00E0713C">
        <w:t xml:space="preserve">2023 года </w:t>
      </w:r>
      <w:r w:rsidR="00B20060" w:rsidRPr="00E0713C">
        <w:t>с использованием конкурентных способов размещения заказов на выполнение работ (оказание услуг) администрацией</w:t>
      </w:r>
      <w:r w:rsidR="002F41D4" w:rsidRPr="00E0713C">
        <w:t xml:space="preserve"> Нижнеудинского </w:t>
      </w:r>
      <w:r w:rsidR="00B20060" w:rsidRPr="00E0713C">
        <w:t xml:space="preserve">муниципального образования заключено муниципальных контрактов на общую сумму </w:t>
      </w:r>
      <w:r w:rsidR="00B47993" w:rsidRPr="00E0713C">
        <w:t>124465,1</w:t>
      </w:r>
      <w:r w:rsidR="00B20060" w:rsidRPr="00E0713C">
        <w:t xml:space="preserve"> тыс. рублей</w:t>
      </w:r>
      <w:r w:rsidR="00B47993" w:rsidRPr="00E0713C">
        <w:t xml:space="preserve">, </w:t>
      </w:r>
      <w:r w:rsidR="00B20060" w:rsidRPr="00E0713C">
        <w:t xml:space="preserve">при этом экономия бюджетных средств составила </w:t>
      </w:r>
      <w:r w:rsidR="006F206C" w:rsidRPr="00E0713C">
        <w:t>1</w:t>
      </w:r>
      <w:r w:rsidR="00B47993" w:rsidRPr="00E0713C">
        <w:t>8</w:t>
      </w:r>
      <w:r w:rsidR="006F206C" w:rsidRPr="00E0713C">
        <w:t>19,1</w:t>
      </w:r>
      <w:r w:rsidR="00B20060" w:rsidRPr="00E0713C">
        <w:t xml:space="preserve"> тыс. рублей</w:t>
      </w:r>
      <w:r w:rsidR="00E0713C" w:rsidRPr="00E0713C">
        <w:t>.</w:t>
      </w:r>
    </w:p>
    <w:p w14:paraId="4A6BF5A8" w14:textId="77777777" w:rsidR="00E0713C" w:rsidRPr="00E0713C" w:rsidRDefault="00E0713C" w:rsidP="00E0713C">
      <w:pPr>
        <w:pStyle w:val="a5"/>
        <w:ind w:firstLine="851"/>
        <w:jc w:val="both"/>
        <w:rPr>
          <w:b/>
        </w:rPr>
      </w:pPr>
    </w:p>
    <w:p w14:paraId="5BBFC041" w14:textId="3C41910C" w:rsidR="001A11E6" w:rsidRPr="00073AFA" w:rsidRDefault="002F41D4" w:rsidP="00073AFA">
      <w:pPr>
        <w:pStyle w:val="a5"/>
        <w:ind w:firstLine="851"/>
        <w:jc w:val="left"/>
        <w:rPr>
          <w:bCs w:val="0"/>
        </w:rPr>
      </w:pPr>
      <w:r w:rsidRPr="00073AFA">
        <w:rPr>
          <w:bCs w:val="0"/>
        </w:rPr>
        <w:t>И</w:t>
      </w:r>
      <w:r w:rsidR="001A11E6" w:rsidRPr="00073AFA">
        <w:rPr>
          <w:bCs w:val="0"/>
        </w:rPr>
        <w:t>СПОЛНЕНИЕ РАСХОДОВ В РАЗРЕЗЕ МУНИЦИПАЛЬНЫХ</w:t>
      </w:r>
      <w:r w:rsidR="004B7F08" w:rsidRPr="00073AFA">
        <w:rPr>
          <w:bCs w:val="0"/>
        </w:rPr>
        <w:t xml:space="preserve"> </w:t>
      </w:r>
      <w:r w:rsidR="001A11E6" w:rsidRPr="00073AFA">
        <w:rPr>
          <w:bCs w:val="0"/>
        </w:rPr>
        <w:t>ПРОГРАММ</w:t>
      </w:r>
    </w:p>
    <w:p w14:paraId="663F617E" w14:textId="3A97264B" w:rsidR="007336A1" w:rsidRPr="00DB6952" w:rsidRDefault="007336A1" w:rsidP="00FB38C5">
      <w:pPr>
        <w:pStyle w:val="a5"/>
        <w:ind w:firstLine="851"/>
        <w:jc w:val="both"/>
      </w:pPr>
      <w:bookmarkStart w:id="17" w:name="_Hlk134026849"/>
      <w:r w:rsidRPr="00E0713C">
        <w:t>На территории Нижнеудинского муниципального образования в</w:t>
      </w:r>
      <w:r w:rsidRPr="00DB6952">
        <w:t xml:space="preserve"> 20</w:t>
      </w:r>
      <w:r w:rsidR="00F135FF" w:rsidRPr="00DB6952">
        <w:t>2</w:t>
      </w:r>
      <w:r w:rsidR="009A24C6">
        <w:t>3</w:t>
      </w:r>
      <w:r w:rsidR="004534F5" w:rsidRPr="00DB6952">
        <w:t xml:space="preserve"> </w:t>
      </w:r>
      <w:r w:rsidRPr="00DB6952">
        <w:t xml:space="preserve">году </w:t>
      </w:r>
      <w:r w:rsidR="002117E7">
        <w:t>предусмотрена</w:t>
      </w:r>
      <w:r w:rsidRPr="00DB6952">
        <w:t xml:space="preserve"> реализация </w:t>
      </w:r>
      <w:r w:rsidR="009A24C6">
        <w:t>2</w:t>
      </w:r>
      <w:r w:rsidR="002117E7">
        <w:t>1</w:t>
      </w:r>
      <w:r w:rsidRPr="00DB6952">
        <w:t xml:space="preserve"> муниципальн</w:t>
      </w:r>
      <w:r w:rsidR="009A24C6">
        <w:t>ой</w:t>
      </w:r>
      <w:r w:rsidRPr="00DB6952">
        <w:t xml:space="preserve"> программ</w:t>
      </w:r>
      <w:r w:rsidR="009A24C6">
        <w:t>ы</w:t>
      </w:r>
      <w:r w:rsidRPr="00DB6952">
        <w:t xml:space="preserve">. Доля запланированных бюджетных ассигнований на их реализацию в общем объеме расходов местного бюджета составляет </w:t>
      </w:r>
      <w:r w:rsidR="00BF57EC">
        <w:t>75,4</w:t>
      </w:r>
      <w:r w:rsidRPr="00DB6952">
        <w:t xml:space="preserve">% или в суммовом выражении </w:t>
      </w:r>
      <w:r w:rsidR="00BF57EC">
        <w:t>520990,2</w:t>
      </w:r>
      <w:r w:rsidRPr="00DB6952">
        <w:t xml:space="preserve"> тыс. рублей.</w:t>
      </w:r>
    </w:p>
    <w:bookmarkEnd w:id="17"/>
    <w:p w14:paraId="58F4CCD7" w14:textId="77777777" w:rsidR="009A24C6" w:rsidRDefault="009A24C6" w:rsidP="00691CEC">
      <w:pPr>
        <w:pStyle w:val="a3"/>
        <w:spacing w:line="240" w:lineRule="auto"/>
      </w:pPr>
    </w:p>
    <w:p w14:paraId="1D88484E" w14:textId="17190868" w:rsidR="00DA7C1D" w:rsidRPr="00DB6952" w:rsidRDefault="007336A1" w:rsidP="00691CEC">
      <w:pPr>
        <w:pStyle w:val="a3"/>
        <w:spacing w:line="240" w:lineRule="auto"/>
      </w:pPr>
      <w:r w:rsidRPr="00DB6952">
        <w:t xml:space="preserve">Таблица </w:t>
      </w:r>
      <w:r w:rsidR="002117E7">
        <w:t>9</w:t>
      </w:r>
      <w:r w:rsidRPr="00DB6952">
        <w:t xml:space="preserve"> - Исполнение программных расходов </w:t>
      </w:r>
      <w:r w:rsidR="00886B0D">
        <w:t xml:space="preserve">бюджета Нижнеудинского муниципального образования </w:t>
      </w:r>
      <w:r w:rsidR="00A82096" w:rsidRPr="00DB6952">
        <w:t>за январь-</w:t>
      </w:r>
      <w:r w:rsidR="004C6CBA">
        <w:t>июнь</w:t>
      </w:r>
      <w:r w:rsidR="00A82096" w:rsidRPr="00DB6952">
        <w:t xml:space="preserve"> 202</w:t>
      </w:r>
      <w:r w:rsidR="00AA2C40">
        <w:t>3</w:t>
      </w:r>
      <w:r w:rsidR="00A82096" w:rsidRPr="00DB6952">
        <w:t xml:space="preserve"> года</w:t>
      </w:r>
      <w:bookmarkStart w:id="18" w:name="_Hlk134020049"/>
    </w:p>
    <w:p w14:paraId="01D19E4E" w14:textId="1D813DE7" w:rsidR="0069111C" w:rsidRDefault="0061249A" w:rsidP="0061249A">
      <w:pPr>
        <w:jc w:val="right"/>
        <w:rPr>
          <w:sz w:val="20"/>
          <w:szCs w:val="20"/>
        </w:rPr>
      </w:pPr>
      <w:r w:rsidRPr="009A24C6">
        <w:rPr>
          <w:sz w:val="20"/>
          <w:szCs w:val="20"/>
        </w:rPr>
        <w:t>тыс. рублей</w:t>
      </w:r>
    </w:p>
    <w:tbl>
      <w:tblPr>
        <w:tblW w:w="10228" w:type="dxa"/>
        <w:tblInd w:w="113" w:type="dxa"/>
        <w:tblLook w:val="04A0" w:firstRow="1" w:lastRow="0" w:firstColumn="1" w:lastColumn="0" w:noHBand="0" w:noVBand="1"/>
      </w:tblPr>
      <w:tblGrid>
        <w:gridCol w:w="3820"/>
        <w:gridCol w:w="700"/>
        <w:gridCol w:w="1127"/>
        <w:gridCol w:w="1660"/>
        <w:gridCol w:w="1800"/>
        <w:gridCol w:w="1121"/>
      </w:tblGrid>
      <w:tr w:rsidR="0069111C" w14:paraId="00465CF2" w14:textId="77777777" w:rsidTr="0069111C">
        <w:trPr>
          <w:trHeight w:val="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85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bookmarkStart w:id="19" w:name="_Hlk141946101"/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FE7E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C2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28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2023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B4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за 1 полугодие 2023 года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A6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9"/>
      <w:tr w:rsidR="0069111C" w14:paraId="20BCBB0E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F1F" w14:textId="3C598E43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"Управление муниципальными финансами и муниципальным долгом Нижнеудинского муниципального образования" на 2016-2025гг.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C60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50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7951900000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82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650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9D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111C" w14:paraId="73C3A081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E08" w14:textId="749EABED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Нижнеудинского муниципального образования" на 2018-2025гг.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97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66A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7952700000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2B0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CF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24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9111C" w14:paraId="628EB462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897" w14:textId="78A24400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"Программа комплексного развития систем коммунальной инфраструктуры Нижнеудинского муниципального образования на период 2013-2019 гг. с перспективой до 2025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F8E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4D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A65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311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CD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111C" w14:paraId="44931858" w14:textId="77777777" w:rsidTr="0069111C">
        <w:trPr>
          <w:trHeight w:val="6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53C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C4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C3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7954100000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BBE5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1D5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0E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69111C" w14:paraId="4A9EFD23" w14:textId="77777777" w:rsidTr="0069111C">
        <w:trPr>
          <w:trHeight w:val="6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C6AD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B7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E4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7954100000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19D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179228,1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80A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17702,1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628F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69111C" w14:paraId="450275C8" w14:textId="77777777" w:rsidTr="008E0D18">
        <w:trPr>
          <w:trHeight w:val="587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04DA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F091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E8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7954100000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C4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9D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3407,1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2D6C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69111C" w14:paraId="7100BCBD" w14:textId="77777777" w:rsidTr="008E0D18">
        <w:trPr>
          <w:trHeight w:val="8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291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2018-2025годы"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E0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634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7952600000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4741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0F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4B9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  <w:tr w:rsidR="0069111C" w14:paraId="22EFC170" w14:textId="77777777" w:rsidTr="0069111C">
        <w:trPr>
          <w:trHeight w:val="6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8F34" w14:textId="5B15DE82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12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DF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7951200000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75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B86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2E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111C" w14:paraId="5CBECCA4" w14:textId="77777777" w:rsidTr="0069111C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BC9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4D6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B05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795F300000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08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B1F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E7D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69111C" w14:paraId="59EC6DC8" w14:textId="77777777" w:rsidTr="0069111C">
        <w:trPr>
          <w:trHeight w:val="6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85D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2018-2025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CA21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45B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69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BF4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888,3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51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69111C" w14:paraId="445081B0" w14:textId="77777777" w:rsidTr="0069111C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705D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06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97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EA4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95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BA80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69111C" w14:paraId="778B53B6" w14:textId="77777777" w:rsidTr="0069111C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17D3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02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49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85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BF5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D800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69111C" w14:paraId="1E0D6307" w14:textId="77777777" w:rsidTr="0069111C">
        <w:trPr>
          <w:trHeight w:val="6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38C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10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1B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7954200000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125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87901,4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75E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1293,2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17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69111C" w14:paraId="5D57659E" w14:textId="77777777" w:rsidTr="008E0D18">
        <w:trPr>
          <w:trHeight w:val="6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D5E5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73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BC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795F500000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13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11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53000,0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BA85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69111C" w14:paraId="5C8CF2A9" w14:textId="77777777" w:rsidTr="0069111C">
        <w:trPr>
          <w:trHeight w:val="6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E6A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2018-2025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78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2D8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7951600000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788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9C80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CE31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9111C" w14:paraId="73B84763" w14:textId="77777777" w:rsidTr="0069111C">
        <w:trPr>
          <w:trHeight w:val="486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1477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F40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90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795F200000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845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4A0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DC03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</w:p>
        </w:tc>
      </w:tr>
      <w:tr w:rsidR="00073AFA" w14:paraId="676ACFA6" w14:textId="77777777" w:rsidTr="0091698C">
        <w:trPr>
          <w:trHeight w:val="60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8DEDF" w14:textId="77777777" w:rsidR="00073AFA" w:rsidRDefault="00073AFA" w:rsidP="009169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73AFA" w14:paraId="3BF4845A" w14:textId="77777777" w:rsidTr="0091698C">
        <w:trPr>
          <w:trHeight w:val="63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DD1" w14:textId="77777777" w:rsidR="00073AFA" w:rsidRDefault="00073AFA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7BDBB" w14:textId="77777777" w:rsidR="00073AFA" w:rsidRDefault="00073AFA" w:rsidP="009169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840" w14:textId="77777777" w:rsidR="00073AFA" w:rsidRDefault="00073AFA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DBA" w14:textId="77777777" w:rsidR="00073AFA" w:rsidRDefault="00073AFA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2023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9C9" w14:textId="77777777" w:rsidR="00073AFA" w:rsidRDefault="00073AFA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за 1 полугодие 2023 года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F77" w14:textId="77777777" w:rsidR="00073AFA" w:rsidRDefault="00073AFA" w:rsidP="00916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69111C" w14:paraId="2FC313A5" w14:textId="77777777" w:rsidTr="008E0D18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B2B" w14:textId="50CB6959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МО на 2018-2025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AB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9F55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7951700000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30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7C3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6C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</w:tr>
      <w:tr w:rsidR="0069111C" w14:paraId="2C600510" w14:textId="77777777" w:rsidTr="008E0D18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B62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МО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28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BB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7953900000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9C8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8460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E5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</w:t>
            </w:r>
          </w:p>
        </w:tc>
      </w:tr>
      <w:tr w:rsidR="0069111C" w14:paraId="3B019760" w14:textId="77777777" w:rsidTr="008E0D18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107" w14:textId="76EE68A0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МО на 2018-2025гг."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9EE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5D2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7953800000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14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125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91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69111C" w14:paraId="0D0E3137" w14:textId="77777777" w:rsidTr="008E0D18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68E" w14:textId="0DC8CB1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2018-2025 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6C5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8D9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7950200000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BB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A499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73D9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</w:t>
            </w:r>
          </w:p>
        </w:tc>
      </w:tr>
      <w:tr w:rsidR="0069111C" w14:paraId="4E3C1ED4" w14:textId="77777777" w:rsidTr="008E0D18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550" w14:textId="587D79A4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2018-2025гг."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FF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11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232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3C3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0B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69111C" w14:paraId="05EDFDBB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F62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2017-2025гг."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C0A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9E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7950400000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CF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273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3C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111C" w14:paraId="028AE711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BE5" w14:textId="771A0293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2018-2025гг.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531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99D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7950700000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2E0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F451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F5A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93,1</w:t>
            </w:r>
          </w:p>
        </w:tc>
      </w:tr>
      <w:tr w:rsidR="0069111C" w14:paraId="68C39876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2B6" w14:textId="6F6E50A3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2021-2025гг.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80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939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7952000000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CBA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15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FC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9111C" w14:paraId="3AA49B0A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889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МО на 2018-2025гг.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C84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053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7953200000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79E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FCC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4D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69111C" w14:paraId="6D26047E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4CD" w14:textId="1B4EFE69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2019-2025гг."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21F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43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7953300000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407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F68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A9C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69111C" w14:paraId="1D986851" w14:textId="77777777" w:rsidTr="0069111C">
        <w:trPr>
          <w:trHeight w:val="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41A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2021-2025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CD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08A4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7954400000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3859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6DB9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64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111C" w14:paraId="7DA4D242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963" w14:textId="3852B884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"Празднование 375-летия города Нижнеудинска" в 2023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37B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C416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7954500000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A5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5A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EF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69111C" w14:paraId="6D1E8816" w14:textId="77777777" w:rsidTr="0069111C">
        <w:trPr>
          <w:trHeight w:val="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3646" w14:textId="77777777" w:rsidR="0069111C" w:rsidRDefault="0069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DE7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510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249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520990,3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B062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82434,3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ECD" w14:textId="77777777" w:rsidR="0069111C" w:rsidRDefault="0069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</w:tr>
    </w:tbl>
    <w:p w14:paraId="47265E53" w14:textId="77777777" w:rsidR="0069111C" w:rsidRDefault="0069111C" w:rsidP="0061249A">
      <w:pPr>
        <w:jc w:val="right"/>
        <w:rPr>
          <w:sz w:val="20"/>
          <w:szCs w:val="20"/>
        </w:rPr>
      </w:pPr>
    </w:p>
    <w:p w14:paraId="511F94FF" w14:textId="73312744" w:rsidR="00691CEC" w:rsidRPr="00FE0B88" w:rsidRDefault="00691CEC" w:rsidP="00621847">
      <w:pPr>
        <w:pStyle w:val="a3"/>
        <w:spacing w:line="240" w:lineRule="auto"/>
        <w:ind w:firstLine="851"/>
      </w:pPr>
      <w:bookmarkStart w:id="20" w:name="RANGE!B1:P34"/>
      <w:bookmarkEnd w:id="18"/>
      <w:bookmarkEnd w:id="20"/>
      <w:r w:rsidRPr="00FE0B88">
        <w:t>Доля о</w:t>
      </w:r>
      <w:r w:rsidR="007336A1" w:rsidRPr="00FE0B88">
        <w:t xml:space="preserve">своенных бюджетных средств, распределяемых </w:t>
      </w:r>
      <w:r w:rsidR="00CB5D0B">
        <w:t>в рамках</w:t>
      </w:r>
      <w:r w:rsidR="007336A1" w:rsidRPr="00FE0B88">
        <w:t xml:space="preserve"> муниципальных программ </w:t>
      </w:r>
      <w:r w:rsidR="00BF57EC">
        <w:t xml:space="preserve">по итогам первого полугодия </w:t>
      </w:r>
      <w:r w:rsidR="007336A1" w:rsidRPr="00FE0B88">
        <w:t>20</w:t>
      </w:r>
      <w:r w:rsidR="00F135FF" w:rsidRPr="00FE0B88">
        <w:t>2</w:t>
      </w:r>
      <w:r w:rsidR="00FE0B88">
        <w:t>3</w:t>
      </w:r>
      <w:r w:rsidR="007336A1" w:rsidRPr="00FE0B88">
        <w:t xml:space="preserve"> года, составила</w:t>
      </w:r>
      <w:r w:rsidRPr="00FE0B88">
        <w:t xml:space="preserve"> </w:t>
      </w:r>
      <w:r w:rsidR="0069111C">
        <w:t>44,9</w:t>
      </w:r>
      <w:r w:rsidRPr="00FE0B88">
        <w:t>%</w:t>
      </w:r>
      <w:r w:rsidR="00BF57EC">
        <w:t>. О</w:t>
      </w:r>
      <w:r w:rsidR="007336A1" w:rsidRPr="00FE0B88">
        <w:t>своен</w:t>
      </w:r>
      <w:r w:rsidR="00F135FF" w:rsidRPr="00FE0B88">
        <w:t>о</w:t>
      </w:r>
      <w:r w:rsidR="007336A1" w:rsidRPr="00FE0B88">
        <w:t xml:space="preserve"> в суммовом выражении</w:t>
      </w:r>
      <w:r w:rsidR="00F135FF" w:rsidRPr="00FE0B88">
        <w:t xml:space="preserve"> </w:t>
      </w:r>
      <w:r w:rsidR="00E5113B" w:rsidRPr="00FE0B88">
        <w:t xml:space="preserve">за отчетный период </w:t>
      </w:r>
      <w:r w:rsidR="0069111C">
        <w:t>82434,3</w:t>
      </w:r>
      <w:r w:rsidR="007336A1" w:rsidRPr="00FE0B88">
        <w:t xml:space="preserve"> тыс. рублей</w:t>
      </w:r>
      <w:r w:rsidR="00302DC1">
        <w:t xml:space="preserve"> или </w:t>
      </w:r>
      <w:r w:rsidR="0069111C">
        <w:t>15,8</w:t>
      </w:r>
      <w:r w:rsidR="00302DC1">
        <w:t xml:space="preserve">% </w:t>
      </w:r>
      <w:r w:rsidR="00302DC1" w:rsidRPr="00FE0B88">
        <w:t>годовых плановых бюджетных назначений</w:t>
      </w:r>
      <w:r w:rsidR="00BF57EC">
        <w:t xml:space="preserve">, </w:t>
      </w:r>
      <w:r w:rsidR="00BF57EC" w:rsidRPr="00FE0B88">
        <w:t xml:space="preserve">за соответствующий период прошлого года – </w:t>
      </w:r>
      <w:r w:rsidR="00BF57EC">
        <w:t>37,8</w:t>
      </w:r>
      <w:r w:rsidR="00BF57EC" w:rsidRPr="00FE0B88">
        <w:t>%</w:t>
      </w:r>
      <w:r w:rsidR="00BF57EC">
        <w:t>.</w:t>
      </w:r>
    </w:p>
    <w:p w14:paraId="43A3E58F" w14:textId="77777777" w:rsidR="00E5113B" w:rsidRPr="00FE0B88" w:rsidRDefault="00E627B9" w:rsidP="00621847">
      <w:pPr>
        <w:pStyle w:val="a5"/>
        <w:ind w:firstLine="851"/>
        <w:jc w:val="both"/>
      </w:pPr>
      <w:r w:rsidRPr="00FE0B88">
        <w:tab/>
      </w:r>
    </w:p>
    <w:p w14:paraId="01AA8083" w14:textId="5DD6D1A2" w:rsidR="001A11E6" w:rsidRPr="00073AFA" w:rsidRDefault="001A11E6" w:rsidP="00073AFA">
      <w:pPr>
        <w:pStyle w:val="a5"/>
        <w:ind w:left="851"/>
        <w:jc w:val="left"/>
        <w:rPr>
          <w:bCs w:val="0"/>
          <w:sz w:val="22"/>
          <w:szCs w:val="22"/>
        </w:rPr>
      </w:pPr>
      <w:r w:rsidRPr="00073AFA">
        <w:rPr>
          <w:bCs w:val="0"/>
          <w:sz w:val="22"/>
          <w:szCs w:val="22"/>
        </w:rPr>
        <w:t xml:space="preserve">ИСПОЛЬЗОВАНИЕ БЮДЖЕТНЫХ АССИГНОВАНИЙ НА ИСПОЛНЕНИЕ ПУБЛИЧНЫХ </w:t>
      </w:r>
      <w:r w:rsidR="00073AFA">
        <w:rPr>
          <w:bCs w:val="0"/>
          <w:sz w:val="22"/>
          <w:szCs w:val="22"/>
        </w:rPr>
        <w:t xml:space="preserve">  </w:t>
      </w:r>
      <w:r w:rsidRPr="00073AFA">
        <w:rPr>
          <w:bCs w:val="0"/>
          <w:sz w:val="22"/>
          <w:szCs w:val="22"/>
        </w:rPr>
        <w:t xml:space="preserve">НОРМАТИВНЫХ ОБЯЗАТЕЛЬСТВ </w:t>
      </w:r>
    </w:p>
    <w:p w14:paraId="6711C36C" w14:textId="5B84F7EC" w:rsidR="008829CC" w:rsidRDefault="00EB5808" w:rsidP="00073AFA">
      <w:pPr>
        <w:pStyle w:val="a5"/>
        <w:ind w:firstLine="851"/>
        <w:jc w:val="both"/>
      </w:pPr>
      <w:r w:rsidRPr="00AA2C40">
        <w:t>Решением о бюджете Нижнеудинского муниципального образования на 20</w:t>
      </w:r>
      <w:r w:rsidR="00F03322" w:rsidRPr="00AA2C40">
        <w:t>2</w:t>
      </w:r>
      <w:r w:rsidR="00AA2C40">
        <w:t>3</w:t>
      </w:r>
      <w:r w:rsidRPr="00AA2C40">
        <w:t xml:space="preserve"> год предусмотрено </w:t>
      </w:r>
      <w:r w:rsidR="00610846">
        <w:t>1</w:t>
      </w:r>
      <w:r w:rsidR="00B41E8D">
        <w:t>3</w:t>
      </w:r>
      <w:r w:rsidR="00610846">
        <w:t>8,0</w:t>
      </w:r>
      <w:r w:rsidRPr="00AA2C40">
        <w:t xml:space="preserve"> тыс. рублей на исполнение публичных нормативных обязательств</w:t>
      </w:r>
      <w:r w:rsidR="00BE5CFF" w:rsidRPr="00AA2C40">
        <w:t>.</w:t>
      </w:r>
      <w:r w:rsidRPr="00AA2C40">
        <w:t xml:space="preserve"> </w:t>
      </w:r>
      <w:r w:rsidR="00BE5CFF" w:rsidRPr="00AA2C40">
        <w:t>В январе-</w:t>
      </w:r>
      <w:r w:rsidR="00B41E8D">
        <w:t>июне</w:t>
      </w:r>
      <w:r w:rsidR="00BE5CFF" w:rsidRPr="00AA2C40">
        <w:t xml:space="preserve"> 20</w:t>
      </w:r>
      <w:r w:rsidR="00F03322" w:rsidRPr="00AA2C40">
        <w:t>2</w:t>
      </w:r>
      <w:r w:rsidR="00AA2C40">
        <w:t>3</w:t>
      </w:r>
      <w:r w:rsidR="00BE5CFF" w:rsidRPr="00AA2C40">
        <w:t xml:space="preserve"> года освоено </w:t>
      </w:r>
      <w:r w:rsidR="00B41E8D">
        <w:t>55,2</w:t>
      </w:r>
      <w:r w:rsidR="00BE5CFF" w:rsidRPr="00AA2C40">
        <w:t xml:space="preserve"> тыс. рублей или </w:t>
      </w:r>
      <w:r w:rsidR="00B41E8D">
        <w:t>40,0</w:t>
      </w:r>
      <w:r w:rsidR="00BE5CFF" w:rsidRPr="00AA2C40">
        <w:t xml:space="preserve">% годовых плановых бюджетных назначений, </w:t>
      </w:r>
      <w:r w:rsidRPr="00AA2C40">
        <w:t>в частности:</w:t>
      </w:r>
    </w:p>
    <w:p w14:paraId="01B135F1" w14:textId="77777777" w:rsidR="00AA2C40" w:rsidRPr="00AA2C40" w:rsidRDefault="00AA2C40" w:rsidP="00AA2C40">
      <w:pPr>
        <w:jc w:val="right"/>
        <w:rPr>
          <w:sz w:val="20"/>
          <w:szCs w:val="20"/>
        </w:rPr>
      </w:pPr>
      <w:r w:rsidRPr="00AA2C40">
        <w:rPr>
          <w:sz w:val="20"/>
          <w:szCs w:val="20"/>
        </w:rPr>
        <w:t>тыс. рублей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3115"/>
        <w:gridCol w:w="1420"/>
        <w:gridCol w:w="1397"/>
        <w:gridCol w:w="1046"/>
      </w:tblGrid>
      <w:tr w:rsidR="003F43AD" w:rsidRPr="003F43AD" w14:paraId="523B8559" w14:textId="77777777" w:rsidTr="003F43AD">
        <w:trPr>
          <w:cantSplit/>
          <w:trHeight w:val="588"/>
          <w:jc w:val="center"/>
        </w:trPr>
        <w:tc>
          <w:tcPr>
            <w:tcW w:w="1604" w:type="pct"/>
            <w:vAlign w:val="center"/>
            <w:hideMark/>
          </w:tcPr>
          <w:p w14:paraId="2F82F50E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516" w:type="pct"/>
            <w:vAlign w:val="center"/>
            <w:hideMark/>
          </w:tcPr>
          <w:p w14:paraId="4DFFE65D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3F43AD">
              <w:rPr>
                <w:bCs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6D35542D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2CBF" w14:textId="6E83B734" w:rsidR="00F658E1" w:rsidRPr="003F43AD" w:rsidRDefault="00AA2C40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color w:val="000000"/>
                <w:sz w:val="18"/>
                <w:szCs w:val="18"/>
              </w:rPr>
              <w:t>Уточненный п</w:t>
            </w:r>
            <w:r w:rsidR="00F658E1" w:rsidRPr="003F43AD">
              <w:rPr>
                <w:bCs/>
                <w:color w:val="000000"/>
                <w:sz w:val="18"/>
                <w:szCs w:val="18"/>
              </w:rPr>
              <w:t>лан 202</w:t>
            </w:r>
            <w:r w:rsidRPr="003F43AD">
              <w:rPr>
                <w:bCs/>
                <w:color w:val="000000"/>
                <w:sz w:val="18"/>
                <w:szCs w:val="18"/>
              </w:rPr>
              <w:t>3</w:t>
            </w:r>
            <w:r w:rsidR="00F658E1" w:rsidRPr="003F43AD">
              <w:rPr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288" w14:textId="604EA99E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color w:val="000000"/>
                <w:sz w:val="18"/>
                <w:szCs w:val="18"/>
              </w:rPr>
              <w:t>Исполнение на 01.0</w:t>
            </w:r>
            <w:r w:rsidR="00B41E8D">
              <w:rPr>
                <w:bCs/>
                <w:color w:val="000000"/>
                <w:sz w:val="18"/>
                <w:szCs w:val="18"/>
              </w:rPr>
              <w:t>7</w:t>
            </w:r>
            <w:r w:rsidRPr="003F43AD">
              <w:rPr>
                <w:bCs/>
                <w:color w:val="000000"/>
                <w:sz w:val="18"/>
                <w:szCs w:val="18"/>
              </w:rPr>
              <w:t>.202</w:t>
            </w:r>
            <w:r w:rsidR="00AA2C40" w:rsidRPr="003F43AD">
              <w:rPr>
                <w:bCs/>
                <w:color w:val="000000"/>
                <w:sz w:val="18"/>
                <w:szCs w:val="18"/>
              </w:rPr>
              <w:t>3</w:t>
            </w:r>
            <w:r w:rsidRPr="003F43AD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09" w:type="pct"/>
            <w:vAlign w:val="center"/>
          </w:tcPr>
          <w:p w14:paraId="45D68866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3F43AD" w:rsidRPr="00997DAF" w14:paraId="25771D2E" w14:textId="77777777" w:rsidTr="003F43AD">
        <w:trPr>
          <w:cantSplit/>
          <w:trHeight w:val="360"/>
          <w:jc w:val="center"/>
        </w:trPr>
        <w:tc>
          <w:tcPr>
            <w:tcW w:w="1604" w:type="pct"/>
            <w:shd w:val="clear" w:color="auto" w:fill="auto"/>
            <w:vAlign w:val="center"/>
            <w:hideMark/>
          </w:tcPr>
          <w:p w14:paraId="50778E6F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14:paraId="15A00FC5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889AB12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474955A" w14:textId="18F20903" w:rsidR="00F658E1" w:rsidRPr="00C63CC0" w:rsidRDefault="00B41E8D" w:rsidP="00F65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7925FEE" w14:textId="7FAD9F75" w:rsidR="00F658E1" w:rsidRPr="00C63CC0" w:rsidRDefault="00B41E8D" w:rsidP="00F65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</w:tbl>
    <w:p w14:paraId="1DCCEF5B" w14:textId="77777777" w:rsidR="00EB5808" w:rsidRDefault="00EB5808" w:rsidP="006D5A3E">
      <w:pPr>
        <w:pStyle w:val="a5"/>
        <w:rPr>
          <w:b/>
        </w:rPr>
      </w:pPr>
    </w:p>
    <w:p w14:paraId="74EC2E5E" w14:textId="77777777" w:rsidR="0031270E" w:rsidRDefault="0031270E" w:rsidP="001A11E6">
      <w:pPr>
        <w:pStyle w:val="a5"/>
        <w:rPr>
          <w:b/>
          <w:sz w:val="22"/>
          <w:szCs w:val="22"/>
        </w:rPr>
      </w:pPr>
    </w:p>
    <w:p w14:paraId="28C83407" w14:textId="011099E2" w:rsidR="004B7F08" w:rsidRPr="0031270E" w:rsidRDefault="001A11E6" w:rsidP="0031270E">
      <w:pPr>
        <w:pStyle w:val="a5"/>
        <w:ind w:left="851"/>
        <w:jc w:val="left"/>
        <w:rPr>
          <w:bCs w:val="0"/>
          <w:sz w:val="22"/>
          <w:szCs w:val="22"/>
        </w:rPr>
      </w:pPr>
      <w:r w:rsidRPr="0031270E">
        <w:rPr>
          <w:bCs w:val="0"/>
          <w:sz w:val="22"/>
          <w:szCs w:val="22"/>
        </w:rPr>
        <w:lastRenderedPageBreak/>
        <w:t xml:space="preserve">ИСПОЛЬЗОВАНИЕ БЮДЖЕТНЫХ АССИГНОВАНИЙ РЕЗЕРВНОГО ФОНДА АДМИНИСТРАЦИИ НИЖНЕУДИНСКОГО </w:t>
      </w:r>
      <w:r w:rsidR="003F43AD" w:rsidRPr="0031270E">
        <w:rPr>
          <w:bCs w:val="0"/>
          <w:sz w:val="22"/>
          <w:szCs w:val="22"/>
        </w:rPr>
        <w:t xml:space="preserve">МУНИЦИПАЛЬНОГО </w:t>
      </w:r>
    </w:p>
    <w:p w14:paraId="5A073D50" w14:textId="6541CFA7" w:rsidR="001A11E6" w:rsidRPr="0031270E" w:rsidRDefault="003F43AD" w:rsidP="0031270E">
      <w:pPr>
        <w:pStyle w:val="a5"/>
        <w:ind w:left="851"/>
        <w:jc w:val="left"/>
        <w:rPr>
          <w:bCs w:val="0"/>
          <w:sz w:val="22"/>
          <w:szCs w:val="22"/>
        </w:rPr>
      </w:pPr>
      <w:r w:rsidRPr="0031270E">
        <w:rPr>
          <w:bCs w:val="0"/>
          <w:sz w:val="22"/>
          <w:szCs w:val="22"/>
        </w:rPr>
        <w:t>ОБРАЗОВАНИЯ</w:t>
      </w:r>
    </w:p>
    <w:p w14:paraId="4B99C492" w14:textId="3EFCCC6B" w:rsidR="003F43AD" w:rsidRPr="003F43AD" w:rsidRDefault="007336A1" w:rsidP="003F43AD">
      <w:pPr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3F43AD">
        <w:t>В бюджете Нижнеудинского муниципального образования на 20</w:t>
      </w:r>
      <w:r w:rsidR="0007338A" w:rsidRPr="003F43AD">
        <w:t>2</w:t>
      </w:r>
      <w:r w:rsidR="003F43AD" w:rsidRPr="003F43AD">
        <w:t>3</w:t>
      </w:r>
      <w:r w:rsidR="007C1CC8" w:rsidRPr="003F43AD">
        <w:t xml:space="preserve"> </w:t>
      </w:r>
      <w:r w:rsidRPr="003F43AD">
        <w:t xml:space="preserve">год </w:t>
      </w:r>
      <w:r w:rsidR="007C1CC8" w:rsidRPr="003F43AD">
        <w:t xml:space="preserve">утвержден </w:t>
      </w:r>
      <w:r w:rsidR="007D2774" w:rsidRPr="003F43AD">
        <w:t xml:space="preserve">объем резервного фонда в сумме </w:t>
      </w:r>
      <w:r w:rsidR="00082892" w:rsidRPr="003F43AD">
        <w:t>200,0</w:t>
      </w:r>
      <w:r w:rsidRPr="003F43AD">
        <w:t xml:space="preserve"> тыс. рублей</w:t>
      </w:r>
      <w:r w:rsidR="0007338A" w:rsidRPr="003F43AD">
        <w:t>. В январе -</w:t>
      </w:r>
      <w:r w:rsidR="00DC4B05" w:rsidRPr="003F43AD">
        <w:t xml:space="preserve"> </w:t>
      </w:r>
      <w:r w:rsidR="004C6CBA">
        <w:t>июне</w:t>
      </w:r>
      <w:r w:rsidR="0007338A" w:rsidRPr="003F43AD">
        <w:t xml:space="preserve"> 202</w:t>
      </w:r>
      <w:r w:rsidR="003F43AD">
        <w:t>3</w:t>
      </w:r>
      <w:r w:rsidR="008C23E3" w:rsidRPr="003F43AD">
        <w:t xml:space="preserve"> </w:t>
      </w:r>
      <w:r w:rsidR="0007338A" w:rsidRPr="003F43AD">
        <w:t>года средства резервного фонда не использовались.</w:t>
      </w:r>
      <w:r w:rsidR="003F43AD" w:rsidRPr="003F43AD">
        <w:rPr>
          <w:sz w:val="27"/>
          <w:szCs w:val="27"/>
          <w:lang w:eastAsia="en-US"/>
        </w:rPr>
        <w:t xml:space="preserve"> </w:t>
      </w:r>
      <w:r w:rsidR="003F43AD" w:rsidRPr="003F43AD">
        <w:rPr>
          <w:lang w:eastAsia="en-US"/>
        </w:rPr>
        <w:t>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от 25.11.2010г. №1127 (в ред. от 11.12.2012).</w:t>
      </w:r>
    </w:p>
    <w:p w14:paraId="17A516D4" w14:textId="77777777" w:rsidR="00F20D65" w:rsidRDefault="00F20D65" w:rsidP="001A11E6">
      <w:pPr>
        <w:ind w:firstLine="708"/>
        <w:jc w:val="center"/>
        <w:rPr>
          <w:b/>
        </w:rPr>
      </w:pPr>
    </w:p>
    <w:p w14:paraId="25616FF6" w14:textId="340B8A7A" w:rsidR="001A11E6" w:rsidRPr="0031270E" w:rsidRDefault="001A11E6" w:rsidP="0031270E">
      <w:pPr>
        <w:ind w:left="708"/>
        <w:rPr>
          <w:bCs/>
          <w:sz w:val="22"/>
          <w:szCs w:val="22"/>
        </w:rPr>
      </w:pPr>
      <w:r w:rsidRPr="0031270E">
        <w:rPr>
          <w:bCs/>
          <w:sz w:val="22"/>
          <w:szCs w:val="22"/>
        </w:rPr>
        <w:t xml:space="preserve"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</w:t>
      </w:r>
      <w:bookmarkStart w:id="21" w:name="_Hlk134020418"/>
      <w:r w:rsidRPr="0031270E">
        <w:rPr>
          <w:bCs/>
          <w:sz w:val="22"/>
          <w:szCs w:val="22"/>
        </w:rPr>
        <w:t>МУНИЦИПАЛЬНОГО ОБРАЗОВАНИЯ</w:t>
      </w:r>
      <w:bookmarkEnd w:id="21"/>
    </w:p>
    <w:p w14:paraId="75D88F66" w14:textId="56E63DDF" w:rsidR="00127ECE" w:rsidRPr="003F43AD" w:rsidRDefault="00BB7C3B" w:rsidP="00621847">
      <w:pPr>
        <w:ind w:firstLine="708"/>
        <w:jc w:val="both"/>
      </w:pPr>
      <w:r w:rsidRPr="003F43AD">
        <w:t>Р</w:t>
      </w:r>
      <w:r w:rsidR="00BE5CFF" w:rsidRPr="003F43AD">
        <w:t>ешением о бюджете Нижнеудинского муниципального образования на 20</w:t>
      </w:r>
      <w:r w:rsidR="0007338A" w:rsidRPr="003F43AD">
        <w:t>2</w:t>
      </w:r>
      <w:r w:rsidR="003F43AD">
        <w:t>3</w:t>
      </w:r>
      <w:r w:rsidR="00BE5CFF" w:rsidRPr="003F43AD">
        <w:t xml:space="preserve"> год</w:t>
      </w:r>
      <w:r w:rsidR="008916BD" w:rsidRPr="003F43AD">
        <w:t xml:space="preserve"> </w:t>
      </w:r>
      <w:r w:rsidR="00127ECE" w:rsidRPr="003F43AD">
        <w:t>предусмотрен</w:t>
      </w:r>
      <w:r w:rsidR="008916BD" w:rsidRPr="003F43AD">
        <w:t>ы</w:t>
      </w:r>
      <w:r w:rsidR="008C23E3" w:rsidRPr="003F43AD">
        <w:t xml:space="preserve"> бюджетные инвестиции в объекты капитального строительства в размере </w:t>
      </w:r>
      <w:r w:rsidR="00DF6050" w:rsidRPr="003F43AD">
        <w:t xml:space="preserve">                  </w:t>
      </w:r>
      <w:r w:rsidR="004C6CBA">
        <w:t>253020,7</w:t>
      </w:r>
      <w:r w:rsidR="008C23E3" w:rsidRPr="003F43AD">
        <w:t xml:space="preserve"> тыс. рублей, </w:t>
      </w:r>
      <w:r w:rsidR="0031270E">
        <w:t>освоено</w:t>
      </w:r>
      <w:r w:rsidR="00372D44" w:rsidRPr="003F43AD">
        <w:t xml:space="preserve"> за январь-</w:t>
      </w:r>
      <w:r w:rsidR="004C6CBA">
        <w:t>июнь</w:t>
      </w:r>
      <w:r w:rsidR="00372D44" w:rsidRPr="003F43AD">
        <w:t xml:space="preserve"> 202</w:t>
      </w:r>
      <w:r w:rsidR="003F43AD">
        <w:t>3</w:t>
      </w:r>
      <w:r w:rsidR="00372D44" w:rsidRPr="003F43AD">
        <w:t xml:space="preserve"> года </w:t>
      </w:r>
      <w:r w:rsidR="004C6CBA">
        <w:t>53</w:t>
      </w:r>
      <w:r w:rsidR="004D563A">
        <w:t>,0</w:t>
      </w:r>
      <w:r w:rsidR="003F43AD">
        <w:t xml:space="preserve"> </w:t>
      </w:r>
      <w:r w:rsidR="004D563A">
        <w:t>млн.</w:t>
      </w:r>
      <w:r w:rsidR="00372D44" w:rsidRPr="003F43AD">
        <w:t xml:space="preserve"> рублей</w:t>
      </w:r>
      <w:r w:rsidR="00127ECE" w:rsidRPr="003F43AD">
        <w:t>:</w:t>
      </w:r>
    </w:p>
    <w:p w14:paraId="1389628F" w14:textId="77777777" w:rsidR="003F43AD" w:rsidRDefault="003F43AD" w:rsidP="003F43AD">
      <w:pPr>
        <w:jc w:val="right"/>
        <w:rPr>
          <w:sz w:val="20"/>
          <w:szCs w:val="20"/>
        </w:rPr>
      </w:pPr>
      <w:r w:rsidRPr="00AA2C40">
        <w:rPr>
          <w:sz w:val="20"/>
          <w:szCs w:val="20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701"/>
        <w:gridCol w:w="1842"/>
      </w:tblGrid>
      <w:tr w:rsidR="00154092" w:rsidRPr="003F43AD" w14:paraId="01673223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57636" w14:textId="77777777" w:rsidR="00154092" w:rsidRPr="003F43AD" w:rsidRDefault="00154092" w:rsidP="00154092">
            <w:pPr>
              <w:jc w:val="center"/>
              <w:rPr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4D214" w14:textId="178EBA55" w:rsidR="00154092" w:rsidRPr="003F43AD" w:rsidRDefault="003F43AD" w:rsidP="000A4157">
            <w:pPr>
              <w:jc w:val="center"/>
              <w:rPr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Уточненный п</w:t>
            </w:r>
            <w:r w:rsidR="00154092" w:rsidRPr="003F43AD">
              <w:rPr>
                <w:color w:val="000000"/>
                <w:sz w:val="18"/>
                <w:szCs w:val="18"/>
              </w:rPr>
              <w:t xml:space="preserve">лан </w:t>
            </w:r>
            <w:r w:rsidRPr="003F43AD">
              <w:rPr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8A7" w14:textId="77777777" w:rsidR="00154092" w:rsidRPr="003F43AD" w:rsidRDefault="008916BD" w:rsidP="00154092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</w:t>
            </w:r>
            <w:r w:rsidR="00154092" w:rsidRPr="003F43AD">
              <w:rPr>
                <w:color w:val="000000"/>
                <w:sz w:val="18"/>
                <w:szCs w:val="18"/>
              </w:rPr>
              <w:t>з них 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AE9" w14:textId="2A08C320" w:rsidR="00154092" w:rsidRPr="003F43AD" w:rsidRDefault="00154092" w:rsidP="000A4157">
            <w:pPr>
              <w:jc w:val="center"/>
              <w:rPr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Исполнение</w:t>
            </w:r>
            <w:r w:rsidR="00F658E1" w:rsidRPr="003F43AD">
              <w:rPr>
                <w:color w:val="000000"/>
                <w:sz w:val="18"/>
                <w:szCs w:val="18"/>
              </w:rPr>
              <w:t xml:space="preserve"> на 01.0</w:t>
            </w:r>
            <w:r w:rsidR="00610846">
              <w:rPr>
                <w:color w:val="000000"/>
                <w:sz w:val="18"/>
                <w:szCs w:val="18"/>
              </w:rPr>
              <w:t>7</w:t>
            </w:r>
            <w:r w:rsidR="00F658E1" w:rsidRPr="003F43AD">
              <w:rPr>
                <w:color w:val="000000"/>
                <w:sz w:val="18"/>
                <w:szCs w:val="18"/>
              </w:rPr>
              <w:t>.202</w:t>
            </w:r>
            <w:r w:rsidR="003F43AD" w:rsidRPr="003F43AD">
              <w:rPr>
                <w:color w:val="000000"/>
                <w:sz w:val="18"/>
                <w:szCs w:val="18"/>
              </w:rPr>
              <w:t>3</w:t>
            </w:r>
            <w:r w:rsidR="00F658E1" w:rsidRPr="003F43AD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6A7FC" w14:textId="77777777" w:rsidR="00154092" w:rsidRPr="003F43AD" w:rsidRDefault="008916BD" w:rsidP="00154092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</w:tr>
      <w:tr w:rsidR="00154092" w:rsidRPr="003F43AD" w14:paraId="69FDDB43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60B" w14:textId="77777777" w:rsidR="00154092" w:rsidRPr="003F43AD" w:rsidRDefault="00154092" w:rsidP="00101B9D">
            <w:pPr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 xml:space="preserve">Строительство городского водозаборного сооружения на </w:t>
            </w:r>
            <w:r w:rsidR="00101B9D" w:rsidRPr="003F43AD">
              <w:rPr>
                <w:color w:val="000000"/>
                <w:sz w:val="18"/>
                <w:szCs w:val="18"/>
              </w:rPr>
              <w:t>левом</w:t>
            </w:r>
            <w:r w:rsidRPr="003F43AD">
              <w:rPr>
                <w:color w:val="000000"/>
                <w:sz w:val="18"/>
                <w:szCs w:val="18"/>
              </w:rPr>
              <w:t xml:space="preserve"> берегу реки 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014" w14:textId="3BC7164A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FCDB" w14:textId="07E6631B" w:rsidR="00154092" w:rsidRPr="003F43AD" w:rsidRDefault="004C6CBA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C04" w14:textId="02D56A50" w:rsidR="00154092" w:rsidRPr="003F43AD" w:rsidRDefault="00610846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F43AD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C09C" w14:textId="517CE037" w:rsidR="00154092" w:rsidRPr="003F43AD" w:rsidRDefault="00610846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</w:t>
            </w:r>
          </w:p>
        </w:tc>
      </w:tr>
      <w:tr w:rsidR="00154092" w:rsidRPr="003F43AD" w14:paraId="6E6CEEA1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B31" w14:textId="77777777" w:rsidR="00154092" w:rsidRPr="003F43AD" w:rsidRDefault="00154092" w:rsidP="008916BD">
            <w:pPr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852" w14:textId="77397878" w:rsidR="00154092" w:rsidRPr="003F43AD" w:rsidRDefault="004C6CBA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47034,3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D39C" w14:textId="574B0F25" w:rsidR="00154092" w:rsidRPr="003F43AD" w:rsidRDefault="004C6CBA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7C6" w14:textId="77777777" w:rsidR="00154092" w:rsidRPr="003F43AD" w:rsidRDefault="00154092" w:rsidP="008916BD">
            <w:pPr>
              <w:jc w:val="center"/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184C" w14:textId="77777777" w:rsidR="00154092" w:rsidRPr="003F43AD" w:rsidRDefault="008916BD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:rsidRPr="003F43AD" w14:paraId="6AE3F9CA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A37" w14:textId="77777777" w:rsidR="00154092" w:rsidRPr="003F43AD" w:rsidRDefault="00154092" w:rsidP="008916BD">
            <w:pPr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731" w14:textId="0E168EEA" w:rsidR="00154092" w:rsidRPr="003F43AD" w:rsidRDefault="004C6CBA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136588,3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3C44" w14:textId="44D5A1F1" w:rsidR="00154092" w:rsidRPr="003F43AD" w:rsidRDefault="003F43AD" w:rsidP="0089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1E5" w14:textId="08543AA5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2C2F" w14:textId="77777777" w:rsidR="00154092" w:rsidRPr="003F43AD" w:rsidRDefault="00B5420F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:rsidRPr="003F43AD" w14:paraId="3C6FC2CF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EE2" w14:textId="77777777" w:rsidR="00154092" w:rsidRPr="003F43AD" w:rsidRDefault="008916BD" w:rsidP="008916BD">
            <w:pPr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C8" w14:textId="41C5F513" w:rsidR="00154092" w:rsidRPr="003F43AD" w:rsidRDefault="00610846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E9E" w14:textId="70C0645F" w:rsidR="00154092" w:rsidRPr="003F43AD" w:rsidRDefault="00610846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273" w14:textId="5EAE9057" w:rsidR="00154092" w:rsidRPr="003F43AD" w:rsidRDefault="00610846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F43AD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874" w14:textId="15962E09" w:rsidR="00154092" w:rsidRPr="003F43AD" w:rsidRDefault="00610846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</w:t>
            </w:r>
          </w:p>
        </w:tc>
      </w:tr>
    </w:tbl>
    <w:p w14:paraId="4F0500D9" w14:textId="77777777" w:rsidR="009939B0" w:rsidRDefault="009939B0" w:rsidP="009939B0">
      <w:pPr>
        <w:pStyle w:val="a5"/>
        <w:ind w:firstLine="851"/>
        <w:jc w:val="both"/>
      </w:pPr>
    </w:p>
    <w:p w14:paraId="61EA97BB" w14:textId="44781D33" w:rsidR="009939B0" w:rsidRPr="00F20D65" w:rsidRDefault="009939B0" w:rsidP="009939B0">
      <w:pPr>
        <w:pStyle w:val="a5"/>
        <w:ind w:firstLine="851"/>
        <w:jc w:val="both"/>
      </w:pPr>
      <w:r>
        <w:t>В первом полугодии 2023 года продолжилась реализация на территории Нижнеудинского муниципального образования регионального проекта "Чистая вода"; и</w:t>
      </w:r>
      <w:r w:rsidRPr="00FD29B2">
        <w:t xml:space="preserve">сполнение бюджета по расходам по </w:t>
      </w:r>
      <w:bookmarkStart w:id="22" w:name="_Hlk132721980"/>
      <w:r w:rsidRPr="00FD29B2">
        <w:t xml:space="preserve">мероприятию "Строительство городского водозаборного сооружения на левом берегу р. Уда, г. Нижнеудинск" </w:t>
      </w:r>
      <w:bookmarkEnd w:id="22"/>
      <w:r w:rsidRPr="00FD29B2">
        <w:t xml:space="preserve">в рамках муниципальной программы </w:t>
      </w:r>
      <w:r w:rsidRPr="00FD29B2">
        <w:rPr>
          <w:rFonts w:eastAsia="Calibri"/>
        </w:rPr>
        <w:t xml:space="preserve">"Развитие жилищно-коммунального хозяйства Нижнеудинского муниципального образования на 2017-2025 годы" сложилось в сумме </w:t>
      </w:r>
      <w:r>
        <w:rPr>
          <w:rFonts w:eastAsia="Calibri"/>
        </w:rPr>
        <w:t>53,0 млн. рублей</w:t>
      </w:r>
      <w:r w:rsidRPr="00FD29B2">
        <w:rPr>
          <w:rFonts w:eastAsia="Calibri"/>
        </w:rPr>
        <w:t xml:space="preserve"> или </w:t>
      </w:r>
      <w:r w:rsidRPr="008B24CB">
        <w:rPr>
          <w:rFonts w:eastAsia="Calibri"/>
        </w:rPr>
        <w:t>76,4% годовых бюджетных назначений (план 2023г. – 69</w:t>
      </w:r>
      <w:r>
        <w:rPr>
          <w:rFonts w:eastAsia="Calibri"/>
        </w:rPr>
        <w:t>,4 млн.</w:t>
      </w:r>
      <w:r w:rsidRPr="008B24CB">
        <w:rPr>
          <w:rFonts w:eastAsia="Calibri"/>
        </w:rPr>
        <w:t xml:space="preserve"> рублей); в целом, уровень исполнения по данному объекту составляет 96,9% (исполнено обязательств на сумму 745</w:t>
      </w:r>
      <w:r>
        <w:rPr>
          <w:rFonts w:eastAsia="Calibri"/>
        </w:rPr>
        <w:t>,</w:t>
      </w:r>
      <w:r w:rsidRPr="008B24CB">
        <w:rPr>
          <w:rFonts w:eastAsia="Calibri"/>
        </w:rPr>
        <w:t>3</w:t>
      </w:r>
      <w:r>
        <w:rPr>
          <w:rFonts w:eastAsia="Calibri"/>
        </w:rPr>
        <w:t xml:space="preserve"> млн.</w:t>
      </w:r>
      <w:r w:rsidRPr="008B24CB">
        <w:rPr>
          <w:rFonts w:eastAsia="Calibri"/>
        </w:rPr>
        <w:t xml:space="preserve"> рублей при плане 768</w:t>
      </w:r>
      <w:r>
        <w:rPr>
          <w:rFonts w:eastAsia="Calibri"/>
        </w:rPr>
        <w:t>,</w:t>
      </w:r>
      <w:r w:rsidRPr="008B24CB">
        <w:rPr>
          <w:rFonts w:eastAsia="Calibri"/>
        </w:rPr>
        <w:t>7</w:t>
      </w:r>
      <w:r>
        <w:rPr>
          <w:rFonts w:eastAsia="Calibri"/>
        </w:rPr>
        <w:t xml:space="preserve"> млн.</w:t>
      </w:r>
      <w:r w:rsidRPr="008B24CB">
        <w:rPr>
          <w:rFonts w:eastAsia="Calibri"/>
        </w:rPr>
        <w:t xml:space="preserve"> рублей).</w:t>
      </w:r>
    </w:p>
    <w:p w14:paraId="26916507" w14:textId="77777777" w:rsidR="00784C3D" w:rsidRDefault="00784C3D" w:rsidP="00784C3D">
      <w:pPr>
        <w:ind w:firstLine="708"/>
        <w:rPr>
          <w:b/>
          <w:bCs/>
          <w:color w:val="000000"/>
          <w:sz w:val="26"/>
          <w:szCs w:val="26"/>
        </w:rPr>
      </w:pPr>
    </w:p>
    <w:p w14:paraId="7928063A" w14:textId="2D8828BD" w:rsidR="008469C0" w:rsidRPr="0031270E" w:rsidRDefault="008469C0" w:rsidP="0031270E">
      <w:pPr>
        <w:ind w:firstLine="851"/>
        <w:rPr>
          <w:color w:val="000000"/>
          <w:sz w:val="22"/>
          <w:szCs w:val="22"/>
        </w:rPr>
      </w:pPr>
      <w:r w:rsidRPr="0031270E">
        <w:rPr>
          <w:color w:val="000000"/>
          <w:sz w:val="22"/>
          <w:szCs w:val="22"/>
        </w:rPr>
        <w:t>ИСТОЧНИКИ ФИНАНСИРОВАНИЯ ДЕФИЦИТА БЮДЖЕТА</w:t>
      </w:r>
    </w:p>
    <w:p w14:paraId="40AB2C89" w14:textId="261DBA46" w:rsidR="008D000B" w:rsidRDefault="007336A1" w:rsidP="00610846">
      <w:pPr>
        <w:ind w:firstLine="851"/>
        <w:jc w:val="both"/>
      </w:pPr>
      <w:r w:rsidRPr="00F20D65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610846">
        <w:rPr>
          <w:bCs/>
          <w:color w:val="000000"/>
        </w:rPr>
        <w:t>первое полугодие</w:t>
      </w:r>
      <w:r w:rsidRPr="00F20D65">
        <w:rPr>
          <w:bCs/>
          <w:color w:val="000000"/>
        </w:rPr>
        <w:t xml:space="preserve"> 20</w:t>
      </w:r>
      <w:r w:rsidR="00116555" w:rsidRPr="00F20D65">
        <w:rPr>
          <w:bCs/>
          <w:color w:val="000000"/>
        </w:rPr>
        <w:t>2</w:t>
      </w:r>
      <w:r w:rsidR="00F20D65">
        <w:rPr>
          <w:bCs/>
          <w:color w:val="000000"/>
        </w:rPr>
        <w:t>3</w:t>
      </w:r>
      <w:r w:rsidRPr="00F20D65">
        <w:rPr>
          <w:bCs/>
          <w:color w:val="000000"/>
        </w:rPr>
        <w:t xml:space="preserve"> года бюджет исполнен </w:t>
      </w:r>
      <w:bookmarkStart w:id="23" w:name="_Hlk141946888"/>
      <w:r w:rsidRPr="00F20D65">
        <w:rPr>
          <w:bCs/>
          <w:color w:val="000000"/>
        </w:rPr>
        <w:t>с превышением</w:t>
      </w:r>
      <w:r w:rsidR="008916BD" w:rsidRPr="00F20D65">
        <w:rPr>
          <w:bCs/>
          <w:color w:val="000000"/>
        </w:rPr>
        <w:t xml:space="preserve"> </w:t>
      </w:r>
      <w:r w:rsidR="00610846">
        <w:rPr>
          <w:bCs/>
          <w:color w:val="000000"/>
        </w:rPr>
        <w:t>доходов</w:t>
      </w:r>
      <w:r w:rsidR="00420667" w:rsidRPr="00F20D65">
        <w:rPr>
          <w:bCs/>
          <w:color w:val="000000"/>
        </w:rPr>
        <w:t xml:space="preserve"> </w:t>
      </w:r>
      <w:r w:rsidR="000E48A8" w:rsidRPr="00F20D65">
        <w:rPr>
          <w:bCs/>
          <w:color w:val="000000"/>
        </w:rPr>
        <w:t xml:space="preserve">над </w:t>
      </w:r>
      <w:r w:rsidR="00610846">
        <w:rPr>
          <w:bCs/>
          <w:color w:val="000000"/>
        </w:rPr>
        <w:t>расходами</w:t>
      </w:r>
      <w:r w:rsidR="009A24C6">
        <w:rPr>
          <w:bCs/>
          <w:color w:val="000000"/>
        </w:rPr>
        <w:t xml:space="preserve"> </w:t>
      </w:r>
      <w:r w:rsidR="00A4666A" w:rsidRPr="00F20D65">
        <w:rPr>
          <w:bCs/>
          <w:color w:val="000000"/>
        </w:rPr>
        <w:t xml:space="preserve">на </w:t>
      </w:r>
      <w:r w:rsidR="00610846">
        <w:rPr>
          <w:bCs/>
          <w:color w:val="000000"/>
        </w:rPr>
        <w:t>7481,4</w:t>
      </w:r>
      <w:r w:rsidR="008E156D">
        <w:rPr>
          <w:bCs/>
          <w:color w:val="000000"/>
        </w:rPr>
        <w:t xml:space="preserve"> тыс. рублей</w:t>
      </w:r>
      <w:r w:rsidRPr="00F20D65">
        <w:rPr>
          <w:bCs/>
          <w:color w:val="000000"/>
        </w:rPr>
        <w:t xml:space="preserve"> при утвержденном годовом дефиците </w:t>
      </w:r>
      <w:r w:rsidR="0000352C" w:rsidRPr="00F20D65">
        <w:rPr>
          <w:bCs/>
          <w:color w:val="000000"/>
        </w:rPr>
        <w:t xml:space="preserve">бюджета </w:t>
      </w:r>
      <w:r w:rsidR="00A4666A" w:rsidRPr="00F20D65">
        <w:rPr>
          <w:lang w:eastAsia="en-US"/>
        </w:rPr>
        <w:t xml:space="preserve">в сумме </w:t>
      </w:r>
      <w:r w:rsidR="00610846" w:rsidRPr="00610846">
        <w:t>18674,6</w:t>
      </w:r>
      <w:r w:rsidR="00610846">
        <w:t xml:space="preserve"> </w:t>
      </w:r>
      <w:r w:rsidR="00E54E7A" w:rsidRPr="00F20D65">
        <w:t>тыс. рублей</w:t>
      </w:r>
      <w:r w:rsidR="00610846">
        <w:t>.</w:t>
      </w:r>
    </w:p>
    <w:bookmarkEnd w:id="23"/>
    <w:p w14:paraId="3805F568" w14:textId="77777777" w:rsidR="00610846" w:rsidRDefault="00610846" w:rsidP="00610846">
      <w:pPr>
        <w:ind w:firstLine="851"/>
        <w:jc w:val="both"/>
        <w:rPr>
          <w:b/>
          <w:bCs/>
          <w:color w:val="000000"/>
          <w:sz w:val="22"/>
          <w:szCs w:val="22"/>
        </w:rPr>
      </w:pPr>
    </w:p>
    <w:p w14:paraId="2F86F2F0" w14:textId="7A94FC97" w:rsidR="007336A1" w:rsidRPr="0031270E" w:rsidRDefault="007336A1" w:rsidP="0031270E">
      <w:pPr>
        <w:autoSpaceDE w:val="0"/>
        <w:autoSpaceDN w:val="0"/>
        <w:adjustRightInd w:val="0"/>
        <w:ind w:firstLine="851"/>
        <w:rPr>
          <w:color w:val="000000"/>
          <w:sz w:val="22"/>
          <w:szCs w:val="22"/>
        </w:rPr>
      </w:pPr>
      <w:r w:rsidRPr="0031270E">
        <w:rPr>
          <w:color w:val="000000"/>
          <w:sz w:val="22"/>
          <w:szCs w:val="22"/>
        </w:rPr>
        <w:t>СОСТОЯНИЕ МУНИЦИПАЛЬНОГО ДОЛГА</w:t>
      </w:r>
    </w:p>
    <w:p w14:paraId="371DD35E" w14:textId="0D86E05D" w:rsidR="007336A1" w:rsidRPr="00F20D65" w:rsidRDefault="00DC4B05" w:rsidP="00302DC1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F20D65">
        <w:t>Согласно данным долговой книги по состоянию на 01</w:t>
      </w:r>
      <w:r w:rsidR="00B062ED" w:rsidRPr="00F20D65">
        <w:t>.0</w:t>
      </w:r>
      <w:r w:rsidR="00610846">
        <w:t>7</w:t>
      </w:r>
      <w:r w:rsidR="00B062ED" w:rsidRPr="00F20D65">
        <w:t>.202</w:t>
      </w:r>
      <w:r w:rsidR="00F20D65">
        <w:t>3</w:t>
      </w:r>
      <w:r w:rsidR="00B062ED" w:rsidRPr="00F20D65">
        <w:t>г.</w:t>
      </w:r>
      <w:r w:rsidR="00784C3D" w:rsidRPr="00F20D65">
        <w:t xml:space="preserve"> </w:t>
      </w:r>
      <w:r w:rsidRPr="00F20D65"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526A1B3C" w14:textId="77777777" w:rsidR="0031270E" w:rsidRDefault="0031270E" w:rsidP="0031270E">
      <w:pPr>
        <w:pStyle w:val="a3"/>
        <w:spacing w:line="240" w:lineRule="auto"/>
        <w:ind w:firstLine="851"/>
        <w:jc w:val="left"/>
        <w:rPr>
          <w:sz w:val="22"/>
          <w:szCs w:val="22"/>
        </w:rPr>
      </w:pPr>
      <w:bookmarkStart w:id="24" w:name="_Hlk141961851"/>
    </w:p>
    <w:p w14:paraId="1B863FB4" w14:textId="34A8FFCD" w:rsidR="00F20D65" w:rsidRPr="0031270E" w:rsidRDefault="00F20D65" w:rsidP="0031270E">
      <w:pPr>
        <w:pStyle w:val="a3"/>
        <w:spacing w:line="240" w:lineRule="auto"/>
        <w:ind w:firstLine="851"/>
        <w:jc w:val="left"/>
        <w:rPr>
          <w:sz w:val="22"/>
          <w:szCs w:val="22"/>
        </w:rPr>
      </w:pPr>
      <w:r w:rsidRPr="0031270E">
        <w:rPr>
          <w:sz w:val="22"/>
          <w:szCs w:val="22"/>
        </w:rPr>
        <w:t>ОСНОВНЫЕ ВЫВОДЫ</w:t>
      </w:r>
    </w:p>
    <w:p w14:paraId="0FB0D307" w14:textId="52F11F25" w:rsidR="00BF57EC" w:rsidRDefault="00160A85" w:rsidP="00BF57EC">
      <w:pPr>
        <w:ind w:firstLine="851"/>
        <w:jc w:val="both"/>
      </w:pPr>
      <w:r>
        <w:t xml:space="preserve">Бюджет Нижнеудинского муниципального образования за </w:t>
      </w:r>
      <w:r w:rsidR="00BF57EC">
        <w:t>первое полугодие</w:t>
      </w:r>
      <w:r>
        <w:t xml:space="preserve"> 2023 года исполнен по доходам в сумме </w:t>
      </w:r>
      <w:r w:rsidR="00BF57EC">
        <w:t>190897,4</w:t>
      </w:r>
      <w:r>
        <w:t xml:space="preserve"> тыс. рублей или на </w:t>
      </w:r>
      <w:r w:rsidR="00BF57EC">
        <w:t>28,4</w:t>
      </w:r>
      <w:r>
        <w:t>%</w:t>
      </w:r>
      <w:r w:rsidR="00641AEF">
        <w:t>,</w:t>
      </w:r>
      <w:r>
        <w:t xml:space="preserve"> по расходам </w:t>
      </w:r>
      <w:r w:rsidRPr="00FE0B88">
        <w:t xml:space="preserve">– </w:t>
      </w:r>
      <w:r w:rsidR="00BF57EC">
        <w:t>183416,0</w:t>
      </w:r>
      <w:r>
        <w:t xml:space="preserve"> тыс. рублей или на </w:t>
      </w:r>
      <w:r w:rsidR="00BF57EC">
        <w:t>26,6</w:t>
      </w:r>
      <w:r>
        <w:t xml:space="preserve">% к утвержденным годовым </w:t>
      </w:r>
      <w:r w:rsidR="00FD29B2">
        <w:t xml:space="preserve">бюджетным </w:t>
      </w:r>
      <w:r>
        <w:t xml:space="preserve">назначениям с </w:t>
      </w:r>
      <w:r w:rsidR="00BF57EC" w:rsidRPr="00F20D65">
        <w:rPr>
          <w:bCs/>
          <w:color w:val="000000"/>
        </w:rPr>
        <w:t xml:space="preserve">превышением </w:t>
      </w:r>
      <w:r w:rsidR="00BF57EC">
        <w:rPr>
          <w:bCs/>
          <w:color w:val="000000"/>
        </w:rPr>
        <w:t>доходов</w:t>
      </w:r>
      <w:r w:rsidR="00BF57EC" w:rsidRPr="00F20D65">
        <w:rPr>
          <w:bCs/>
          <w:color w:val="000000"/>
        </w:rPr>
        <w:t xml:space="preserve"> над </w:t>
      </w:r>
      <w:r w:rsidR="00BF57EC">
        <w:rPr>
          <w:bCs/>
          <w:color w:val="000000"/>
        </w:rPr>
        <w:t xml:space="preserve">расходами </w:t>
      </w:r>
      <w:r w:rsidR="00BF57EC" w:rsidRPr="00F20D65">
        <w:rPr>
          <w:bCs/>
          <w:color w:val="000000"/>
        </w:rPr>
        <w:t xml:space="preserve">на </w:t>
      </w:r>
      <w:r w:rsidR="00BF57EC">
        <w:rPr>
          <w:bCs/>
          <w:color w:val="000000"/>
        </w:rPr>
        <w:t>7481,4 тыс. рублей</w:t>
      </w:r>
      <w:r w:rsidR="00BF57EC" w:rsidRPr="00F20D65">
        <w:rPr>
          <w:bCs/>
          <w:color w:val="000000"/>
        </w:rPr>
        <w:t xml:space="preserve"> при утвержденном годовом дефиците </w:t>
      </w:r>
      <w:r w:rsidR="004D563A">
        <w:rPr>
          <w:bCs/>
          <w:color w:val="000000"/>
        </w:rPr>
        <w:t xml:space="preserve">местного </w:t>
      </w:r>
      <w:r w:rsidR="00BF57EC" w:rsidRPr="00F20D65">
        <w:rPr>
          <w:bCs/>
          <w:color w:val="000000"/>
        </w:rPr>
        <w:t xml:space="preserve">бюджета </w:t>
      </w:r>
      <w:r w:rsidR="00BF57EC" w:rsidRPr="00F20D65">
        <w:rPr>
          <w:lang w:eastAsia="en-US"/>
        </w:rPr>
        <w:t xml:space="preserve">в сумме </w:t>
      </w:r>
      <w:r w:rsidR="00BF57EC" w:rsidRPr="00610846">
        <w:t>18674,6</w:t>
      </w:r>
      <w:r w:rsidR="00BF57EC">
        <w:t xml:space="preserve"> </w:t>
      </w:r>
      <w:r w:rsidR="00BF57EC" w:rsidRPr="00F20D65">
        <w:t>тыс. рублей</w:t>
      </w:r>
      <w:r w:rsidR="00BF57EC">
        <w:t>.</w:t>
      </w:r>
    </w:p>
    <w:p w14:paraId="1AD648DC" w14:textId="1ACD1FDA" w:rsidR="00D072AD" w:rsidRDefault="00D072AD" w:rsidP="00D072AD">
      <w:pPr>
        <w:pStyle w:val="a3"/>
        <w:spacing w:line="240" w:lineRule="auto"/>
        <w:ind w:firstLine="851"/>
      </w:pPr>
      <w:r>
        <w:t>Исполнение доходной части местного бюджета за отчетный период на 44,4% обеспечено собственными (налоговыми и неналоговыми)</w:t>
      </w:r>
      <w:r w:rsidRPr="00641AEF">
        <w:t xml:space="preserve"> </w:t>
      </w:r>
      <w:r>
        <w:t>доходами, которые составили 84730,8 тыс. рублей и на 55,6% безвозмездными поступлениями</w:t>
      </w:r>
      <w:r w:rsidRPr="00863713">
        <w:t xml:space="preserve"> </w:t>
      </w:r>
      <w:r>
        <w:t>в сумме 106166,6 тыс. рублей.</w:t>
      </w:r>
      <w:r w:rsidRPr="00D072AD">
        <w:t xml:space="preserve"> </w:t>
      </w:r>
    </w:p>
    <w:p w14:paraId="0E17CC4C" w14:textId="6BC88ED9" w:rsidR="00D072AD" w:rsidRDefault="00D072AD" w:rsidP="00D072AD">
      <w:pPr>
        <w:pStyle w:val="a3"/>
        <w:spacing w:line="240" w:lineRule="auto"/>
        <w:ind w:firstLine="851"/>
      </w:pPr>
      <w:r>
        <w:lastRenderedPageBreak/>
        <w:t>Р</w:t>
      </w:r>
      <w:r w:rsidRPr="00A81D46">
        <w:t>иск</w:t>
      </w:r>
      <w:r>
        <w:t>ов</w:t>
      </w:r>
      <w:r w:rsidRPr="00A81D46">
        <w:t xml:space="preserve"> </w:t>
      </w:r>
      <w:r>
        <w:t>неисполнения</w:t>
      </w:r>
      <w:r w:rsidRPr="00A81D46">
        <w:t xml:space="preserve"> </w:t>
      </w:r>
      <w:r>
        <w:t xml:space="preserve">годовых </w:t>
      </w:r>
      <w:r w:rsidRPr="00A81D46">
        <w:t xml:space="preserve">плановых назначений </w:t>
      </w:r>
      <w:r>
        <w:t xml:space="preserve">в целом </w:t>
      </w:r>
      <w:r w:rsidRPr="00A81D46">
        <w:t xml:space="preserve">по </w:t>
      </w:r>
      <w:r>
        <w:t>налоговым и неналоговым доходам по результатам первого полугодия 2023 года не установлено.</w:t>
      </w:r>
    </w:p>
    <w:p w14:paraId="70A1F6ED" w14:textId="5201DB1B" w:rsidR="00846E1E" w:rsidRDefault="009939B0" w:rsidP="00846E1E">
      <w:pPr>
        <w:pStyle w:val="a3"/>
        <w:spacing w:line="240" w:lineRule="auto"/>
        <w:ind w:firstLine="851"/>
      </w:pPr>
      <w:r w:rsidRPr="00DB6952">
        <w:t xml:space="preserve">Доля запланированных бюджетных ассигнований на реализацию </w:t>
      </w:r>
      <w:r>
        <w:t>21</w:t>
      </w:r>
      <w:r w:rsidRPr="00DB6952">
        <w:t xml:space="preserve"> муниципальн</w:t>
      </w:r>
      <w:r>
        <w:t>ой</w:t>
      </w:r>
      <w:r w:rsidRPr="00DB6952">
        <w:t xml:space="preserve"> программ</w:t>
      </w:r>
      <w:r>
        <w:t>ы</w:t>
      </w:r>
      <w:r w:rsidRPr="00DB6952">
        <w:t xml:space="preserve"> в общем объеме расходов местного бюджета составляет </w:t>
      </w:r>
      <w:r>
        <w:t>75,4</w:t>
      </w:r>
      <w:r w:rsidRPr="00DB6952">
        <w:t xml:space="preserve">% или в суммовом выражении </w:t>
      </w:r>
      <w:r>
        <w:t>520990,2</w:t>
      </w:r>
      <w:r w:rsidRPr="00DB6952">
        <w:t xml:space="preserve"> тыс. рублей</w:t>
      </w:r>
      <w:r>
        <w:t>. Д</w:t>
      </w:r>
      <w:r w:rsidRPr="00FE0B88">
        <w:t>оля освоенных бюджетных средств</w:t>
      </w:r>
      <w:r>
        <w:t xml:space="preserve"> с применением программно-целевого метода по состоянию на 01.07.2023г.</w:t>
      </w:r>
      <w:r w:rsidRPr="00FE0B88">
        <w:t xml:space="preserve"> составила </w:t>
      </w:r>
      <w:r>
        <w:t>15,8</w:t>
      </w:r>
      <w:r w:rsidRPr="00FE0B88">
        <w:t>%</w:t>
      </w:r>
      <w:r>
        <w:t xml:space="preserve"> или в суммовом выражении 82434,4</w:t>
      </w:r>
      <w:r w:rsidRPr="00FE0B88">
        <w:t xml:space="preserve"> тыс. рублей</w:t>
      </w:r>
      <w:r>
        <w:t>;</w:t>
      </w:r>
      <w:r w:rsidRPr="008D2B6B">
        <w:t xml:space="preserve"> </w:t>
      </w:r>
      <w:r w:rsidRPr="00FE0B88">
        <w:t xml:space="preserve">за соответствующий период прошлого года – </w:t>
      </w:r>
      <w:r>
        <w:t>37,8</w:t>
      </w:r>
      <w:r w:rsidRPr="00FE0B88">
        <w:t>%</w:t>
      </w:r>
      <w:r>
        <w:t xml:space="preserve">. </w:t>
      </w:r>
    </w:p>
    <w:p w14:paraId="3BFBD0D1" w14:textId="30B8CD26" w:rsidR="00846E1E" w:rsidRDefault="00846E1E" w:rsidP="00846E1E">
      <w:pPr>
        <w:pStyle w:val="a3"/>
        <w:spacing w:line="240" w:lineRule="auto"/>
        <w:ind w:firstLine="851"/>
      </w:pPr>
      <w:r>
        <w:t>По итогам первого полугодия 2023 года фактическое исполнение бюджета по расходам менее 50,0% годовых бюджетных назначений наблюдается по четырем из девяти разделов бюджетной классификации расходов бюджета: 0300 "Национальная безопасность и правоохранительная деятельность" (5,2%), 0400 "Национальная экономика" (13,3%), 0500"Жилищно-коммунальное хозяйство" (20,9%); 1100 "Физическая культура и спорт" (31,5%). Наибольший удельный вес в общем объеме расходов за январь-июнь 2023 года составили расходы по разделу классификации расходов бюджета: 0500 "Жилищно-коммунальное хозяйство" – 38,0% или 69723,5 тыс. рублей.</w:t>
      </w:r>
    </w:p>
    <w:p w14:paraId="4EE03033" w14:textId="2EB1ADBF" w:rsidR="009939B0" w:rsidRDefault="009939B0" w:rsidP="009939B0">
      <w:pPr>
        <w:pStyle w:val="a3"/>
        <w:spacing w:line="240" w:lineRule="auto"/>
        <w:ind w:firstLine="851"/>
      </w:pPr>
      <w:r>
        <w:t>Ф</w:t>
      </w:r>
      <w:r w:rsidRPr="0079016E">
        <w:t>актов несоответствия исполнения бюджета утвержденной сводной бюджетной росписи в соответствии с принятым решением Думы о бюджете Нижнеудинского муниципального образования на 2023 год</w:t>
      </w:r>
      <w:r w:rsidRPr="0079016E">
        <w:rPr>
          <w:lang w:eastAsia="en-US"/>
        </w:rPr>
        <w:t xml:space="preserve"> </w:t>
      </w:r>
      <w:r w:rsidRPr="0079016E">
        <w:t>не установлено.</w:t>
      </w:r>
      <w:r>
        <w:t xml:space="preserve"> </w:t>
      </w:r>
    </w:p>
    <w:p w14:paraId="06A4D3A2" w14:textId="77777777" w:rsidR="008B24CB" w:rsidRDefault="008B24CB" w:rsidP="007336A1"/>
    <w:p w14:paraId="0ACA5131" w14:textId="7ECC0B1F" w:rsidR="007D6A34" w:rsidRDefault="0031270E" w:rsidP="007336A1">
      <w:r>
        <w:t>08.08.2023г.</w:t>
      </w:r>
      <w:bookmarkEnd w:id="24"/>
    </w:p>
    <w:sectPr w:rsidR="007D6A34" w:rsidSect="001F5211">
      <w:footerReference w:type="default" r:id="rId10"/>
      <w:footerReference w:type="first" r:id="rId11"/>
      <w:pgSz w:w="11906" w:h="16838"/>
      <w:pgMar w:top="851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D5EA" w14:textId="77777777" w:rsidR="00D816BC" w:rsidRDefault="00D816BC" w:rsidP="00AA053F">
      <w:r>
        <w:separator/>
      </w:r>
    </w:p>
  </w:endnote>
  <w:endnote w:type="continuationSeparator" w:id="0">
    <w:p w14:paraId="374E3C5C" w14:textId="77777777" w:rsidR="00D816BC" w:rsidRDefault="00D816BC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40121C18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CCAD8C" w14:textId="77777777" w:rsidR="007F0E2E" w:rsidRDefault="007F0E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1F405849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B507" w14:textId="77777777" w:rsidR="007F0E2E" w:rsidRDefault="007F0E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2375" w14:textId="77777777" w:rsidR="00D816BC" w:rsidRDefault="00D816BC" w:rsidP="00AA053F">
      <w:r>
        <w:separator/>
      </w:r>
    </w:p>
  </w:footnote>
  <w:footnote w:type="continuationSeparator" w:id="0">
    <w:p w14:paraId="3F0F1AD6" w14:textId="77777777" w:rsidR="00D816BC" w:rsidRDefault="00D816BC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E335F1"/>
    <w:multiLevelType w:val="hybridMultilevel"/>
    <w:tmpl w:val="3306F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984"/>
    <w:multiLevelType w:val="hybridMultilevel"/>
    <w:tmpl w:val="3C7020BC"/>
    <w:lvl w:ilvl="0" w:tplc="4754D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380642">
    <w:abstractNumId w:val="2"/>
  </w:num>
  <w:num w:numId="2" w16cid:durableId="757747232">
    <w:abstractNumId w:val="0"/>
  </w:num>
  <w:num w:numId="3" w16cid:durableId="200830235">
    <w:abstractNumId w:val="1"/>
  </w:num>
  <w:num w:numId="4" w16cid:durableId="1995178007">
    <w:abstractNumId w:val="4"/>
  </w:num>
  <w:num w:numId="5" w16cid:durableId="12663091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07CB0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8FA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755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0A3"/>
    <w:rsid w:val="000647B4"/>
    <w:rsid w:val="00064D37"/>
    <w:rsid w:val="00064EB8"/>
    <w:rsid w:val="00065676"/>
    <w:rsid w:val="00065B32"/>
    <w:rsid w:val="00065B4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561"/>
    <w:rsid w:val="00072997"/>
    <w:rsid w:val="00072B4F"/>
    <w:rsid w:val="00072B85"/>
    <w:rsid w:val="00072F4D"/>
    <w:rsid w:val="00073284"/>
    <w:rsid w:val="0007338A"/>
    <w:rsid w:val="0007345A"/>
    <w:rsid w:val="00073AF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5160"/>
    <w:rsid w:val="00086270"/>
    <w:rsid w:val="00087F9E"/>
    <w:rsid w:val="00090542"/>
    <w:rsid w:val="00090998"/>
    <w:rsid w:val="0009124E"/>
    <w:rsid w:val="0009133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9EB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3F6C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1F4E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62B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5D43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3E11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906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03D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2DA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4E38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1CA"/>
    <w:rsid w:val="00157E92"/>
    <w:rsid w:val="001600ED"/>
    <w:rsid w:val="00160A85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AD8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06D3"/>
    <w:rsid w:val="001811A6"/>
    <w:rsid w:val="001817A0"/>
    <w:rsid w:val="00181822"/>
    <w:rsid w:val="00181E0F"/>
    <w:rsid w:val="00182301"/>
    <w:rsid w:val="0018275E"/>
    <w:rsid w:val="00182BD8"/>
    <w:rsid w:val="00183C0E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52D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2FD4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694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211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7E7"/>
    <w:rsid w:val="00211957"/>
    <w:rsid w:val="00211B46"/>
    <w:rsid w:val="002121DB"/>
    <w:rsid w:val="00212285"/>
    <w:rsid w:val="002123D1"/>
    <w:rsid w:val="0021277D"/>
    <w:rsid w:val="00212B9C"/>
    <w:rsid w:val="00212D7B"/>
    <w:rsid w:val="00212FCB"/>
    <w:rsid w:val="00213AC6"/>
    <w:rsid w:val="002143B7"/>
    <w:rsid w:val="002146BD"/>
    <w:rsid w:val="00214CDE"/>
    <w:rsid w:val="00215250"/>
    <w:rsid w:val="0021619B"/>
    <w:rsid w:val="0021636A"/>
    <w:rsid w:val="002163EB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AB6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533"/>
    <w:rsid w:val="002617E3"/>
    <w:rsid w:val="00261EDD"/>
    <w:rsid w:val="00262528"/>
    <w:rsid w:val="00262909"/>
    <w:rsid w:val="00262DEA"/>
    <w:rsid w:val="00263388"/>
    <w:rsid w:val="002640F0"/>
    <w:rsid w:val="002641EB"/>
    <w:rsid w:val="00264338"/>
    <w:rsid w:val="0026446B"/>
    <w:rsid w:val="00264797"/>
    <w:rsid w:val="00264B70"/>
    <w:rsid w:val="00264B84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8A6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1EAB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0A92"/>
    <w:rsid w:val="002D1255"/>
    <w:rsid w:val="002D1780"/>
    <w:rsid w:val="002D1E1A"/>
    <w:rsid w:val="002D1F2E"/>
    <w:rsid w:val="002D2466"/>
    <w:rsid w:val="002D29C0"/>
    <w:rsid w:val="002D40AC"/>
    <w:rsid w:val="002D44E1"/>
    <w:rsid w:val="002D45F0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2E75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DC1"/>
    <w:rsid w:val="00302ECD"/>
    <w:rsid w:val="003032FD"/>
    <w:rsid w:val="0030335F"/>
    <w:rsid w:val="0030398E"/>
    <w:rsid w:val="003039FB"/>
    <w:rsid w:val="00303D50"/>
    <w:rsid w:val="0030458B"/>
    <w:rsid w:val="003047A0"/>
    <w:rsid w:val="00304C81"/>
    <w:rsid w:val="00304FE9"/>
    <w:rsid w:val="00305A95"/>
    <w:rsid w:val="003063B3"/>
    <w:rsid w:val="00306437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70E"/>
    <w:rsid w:val="00312BFC"/>
    <w:rsid w:val="00312CC4"/>
    <w:rsid w:val="00313366"/>
    <w:rsid w:val="00313A61"/>
    <w:rsid w:val="00313BE5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0F8"/>
    <w:rsid w:val="003215B1"/>
    <w:rsid w:val="003215BD"/>
    <w:rsid w:val="00321EEC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2A87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A93"/>
    <w:rsid w:val="00376C9F"/>
    <w:rsid w:val="00377334"/>
    <w:rsid w:val="003773B5"/>
    <w:rsid w:val="003805A4"/>
    <w:rsid w:val="003808D1"/>
    <w:rsid w:val="00380F14"/>
    <w:rsid w:val="00381535"/>
    <w:rsid w:val="00382077"/>
    <w:rsid w:val="003829E7"/>
    <w:rsid w:val="00382A4C"/>
    <w:rsid w:val="00382C6E"/>
    <w:rsid w:val="00382D63"/>
    <w:rsid w:val="00382DEA"/>
    <w:rsid w:val="00383D4C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209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2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3B40"/>
    <w:rsid w:val="003B4623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1D6E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C7B7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A30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3AD"/>
    <w:rsid w:val="003F4601"/>
    <w:rsid w:val="003F4CF6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B50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471F8"/>
    <w:rsid w:val="004501FD"/>
    <w:rsid w:val="004519C9"/>
    <w:rsid w:val="00451A69"/>
    <w:rsid w:val="00451AB9"/>
    <w:rsid w:val="00451D3B"/>
    <w:rsid w:val="00452165"/>
    <w:rsid w:val="0045237B"/>
    <w:rsid w:val="004527D8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5FF0"/>
    <w:rsid w:val="0048667F"/>
    <w:rsid w:val="004866A7"/>
    <w:rsid w:val="00486933"/>
    <w:rsid w:val="00486988"/>
    <w:rsid w:val="00486A30"/>
    <w:rsid w:val="00487430"/>
    <w:rsid w:val="004876C3"/>
    <w:rsid w:val="004901A9"/>
    <w:rsid w:val="0049022D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280"/>
    <w:rsid w:val="00493424"/>
    <w:rsid w:val="00493ED3"/>
    <w:rsid w:val="004949A9"/>
    <w:rsid w:val="00495070"/>
    <w:rsid w:val="004955B3"/>
    <w:rsid w:val="00495646"/>
    <w:rsid w:val="00495807"/>
    <w:rsid w:val="0049631E"/>
    <w:rsid w:val="004974C2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037"/>
    <w:rsid w:val="004A3239"/>
    <w:rsid w:val="004A340D"/>
    <w:rsid w:val="004A3E6C"/>
    <w:rsid w:val="004A42B3"/>
    <w:rsid w:val="004A4DB1"/>
    <w:rsid w:val="004A4F22"/>
    <w:rsid w:val="004A5472"/>
    <w:rsid w:val="004A54D9"/>
    <w:rsid w:val="004A5845"/>
    <w:rsid w:val="004A5F70"/>
    <w:rsid w:val="004A66C6"/>
    <w:rsid w:val="004A683B"/>
    <w:rsid w:val="004A6A63"/>
    <w:rsid w:val="004A758E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3A1"/>
    <w:rsid w:val="004B7A6B"/>
    <w:rsid w:val="004B7D06"/>
    <w:rsid w:val="004B7F08"/>
    <w:rsid w:val="004C084C"/>
    <w:rsid w:val="004C1122"/>
    <w:rsid w:val="004C12CA"/>
    <w:rsid w:val="004C2562"/>
    <w:rsid w:val="004C2E2E"/>
    <w:rsid w:val="004C321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CBA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563A"/>
    <w:rsid w:val="004D58A6"/>
    <w:rsid w:val="004D5EC9"/>
    <w:rsid w:val="004D636C"/>
    <w:rsid w:val="004D7E05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9E2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0C3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A18"/>
    <w:rsid w:val="00501A24"/>
    <w:rsid w:val="00501DDE"/>
    <w:rsid w:val="005023B2"/>
    <w:rsid w:val="00502E82"/>
    <w:rsid w:val="00503484"/>
    <w:rsid w:val="005040AB"/>
    <w:rsid w:val="00504837"/>
    <w:rsid w:val="00504E61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36E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9DF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4C11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594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6942"/>
    <w:rsid w:val="005869FB"/>
    <w:rsid w:val="005874ED"/>
    <w:rsid w:val="0058785D"/>
    <w:rsid w:val="00587C39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0F14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20C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C37"/>
    <w:rsid w:val="005C3DB8"/>
    <w:rsid w:val="005C3F18"/>
    <w:rsid w:val="005C45A8"/>
    <w:rsid w:val="005C471F"/>
    <w:rsid w:val="005C5178"/>
    <w:rsid w:val="005C536B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D7AFA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3FF"/>
    <w:rsid w:val="005E581A"/>
    <w:rsid w:val="005E5F96"/>
    <w:rsid w:val="005E610F"/>
    <w:rsid w:val="005E6152"/>
    <w:rsid w:val="005E6164"/>
    <w:rsid w:val="005E643A"/>
    <w:rsid w:val="005E6566"/>
    <w:rsid w:val="005E6C9E"/>
    <w:rsid w:val="005E7202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4F4C"/>
    <w:rsid w:val="005F5588"/>
    <w:rsid w:val="005F56A8"/>
    <w:rsid w:val="005F571E"/>
    <w:rsid w:val="005F6602"/>
    <w:rsid w:val="005F69EE"/>
    <w:rsid w:val="005F6D06"/>
    <w:rsid w:val="005F6DF8"/>
    <w:rsid w:val="005F79E7"/>
    <w:rsid w:val="005F7ECF"/>
    <w:rsid w:val="0060039C"/>
    <w:rsid w:val="006005DC"/>
    <w:rsid w:val="0060076C"/>
    <w:rsid w:val="00600A60"/>
    <w:rsid w:val="006012C7"/>
    <w:rsid w:val="00601C74"/>
    <w:rsid w:val="00601F25"/>
    <w:rsid w:val="00603A6F"/>
    <w:rsid w:val="006040C5"/>
    <w:rsid w:val="00604813"/>
    <w:rsid w:val="00604FE1"/>
    <w:rsid w:val="00605318"/>
    <w:rsid w:val="00606181"/>
    <w:rsid w:val="00607BE1"/>
    <w:rsid w:val="00607F95"/>
    <w:rsid w:val="00607FED"/>
    <w:rsid w:val="006100C5"/>
    <w:rsid w:val="006101E4"/>
    <w:rsid w:val="006102D6"/>
    <w:rsid w:val="0061047E"/>
    <w:rsid w:val="00610846"/>
    <w:rsid w:val="00610E97"/>
    <w:rsid w:val="0061194C"/>
    <w:rsid w:val="00611E4B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2AD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049"/>
    <w:rsid w:val="0063076B"/>
    <w:rsid w:val="006313B4"/>
    <w:rsid w:val="00631448"/>
    <w:rsid w:val="00631685"/>
    <w:rsid w:val="00631709"/>
    <w:rsid w:val="00631D67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AEF"/>
    <w:rsid w:val="00641ED8"/>
    <w:rsid w:val="00641FD9"/>
    <w:rsid w:val="00641FDC"/>
    <w:rsid w:val="00641FF3"/>
    <w:rsid w:val="00642059"/>
    <w:rsid w:val="00642851"/>
    <w:rsid w:val="006437D3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4AD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8B9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5791D"/>
    <w:rsid w:val="00657A61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6D60"/>
    <w:rsid w:val="00667282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11C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0A8D"/>
    <w:rsid w:val="006D1229"/>
    <w:rsid w:val="006D1830"/>
    <w:rsid w:val="006D197B"/>
    <w:rsid w:val="006D272C"/>
    <w:rsid w:val="006D284A"/>
    <w:rsid w:val="006D2A73"/>
    <w:rsid w:val="006D350B"/>
    <w:rsid w:val="006D3E11"/>
    <w:rsid w:val="006D48E7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3855"/>
    <w:rsid w:val="006E4166"/>
    <w:rsid w:val="006E48D2"/>
    <w:rsid w:val="006E4A92"/>
    <w:rsid w:val="006E4C06"/>
    <w:rsid w:val="006E4D09"/>
    <w:rsid w:val="006E5021"/>
    <w:rsid w:val="006E52E1"/>
    <w:rsid w:val="006E532E"/>
    <w:rsid w:val="006E5767"/>
    <w:rsid w:val="006E5B94"/>
    <w:rsid w:val="006E5D74"/>
    <w:rsid w:val="006E5DEE"/>
    <w:rsid w:val="006E6623"/>
    <w:rsid w:val="006E696A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06C"/>
    <w:rsid w:val="006F2EF4"/>
    <w:rsid w:val="006F2F22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4DB7"/>
    <w:rsid w:val="00705983"/>
    <w:rsid w:val="00705BFC"/>
    <w:rsid w:val="00705FEA"/>
    <w:rsid w:val="0070640C"/>
    <w:rsid w:val="0070696D"/>
    <w:rsid w:val="00706BD1"/>
    <w:rsid w:val="007100B2"/>
    <w:rsid w:val="00710196"/>
    <w:rsid w:val="00710CA8"/>
    <w:rsid w:val="00710D80"/>
    <w:rsid w:val="00711C38"/>
    <w:rsid w:val="00712689"/>
    <w:rsid w:val="00712B0C"/>
    <w:rsid w:val="00712E31"/>
    <w:rsid w:val="00712F5B"/>
    <w:rsid w:val="007132EB"/>
    <w:rsid w:val="00714313"/>
    <w:rsid w:val="007158A0"/>
    <w:rsid w:val="00715A97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0E63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EC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8A9"/>
    <w:rsid w:val="00741AE5"/>
    <w:rsid w:val="00741BBA"/>
    <w:rsid w:val="007422F1"/>
    <w:rsid w:val="0074256B"/>
    <w:rsid w:val="00742AF4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31"/>
    <w:rsid w:val="00755675"/>
    <w:rsid w:val="0075596D"/>
    <w:rsid w:val="00755D99"/>
    <w:rsid w:val="00755DDD"/>
    <w:rsid w:val="007566B1"/>
    <w:rsid w:val="00756D35"/>
    <w:rsid w:val="00757164"/>
    <w:rsid w:val="007577E4"/>
    <w:rsid w:val="00757BAA"/>
    <w:rsid w:val="007601D6"/>
    <w:rsid w:val="00760BCE"/>
    <w:rsid w:val="0076174A"/>
    <w:rsid w:val="00761DB2"/>
    <w:rsid w:val="007625CC"/>
    <w:rsid w:val="0076280D"/>
    <w:rsid w:val="00763192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16E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6E2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1A"/>
    <w:rsid w:val="007B20DA"/>
    <w:rsid w:val="007B25C6"/>
    <w:rsid w:val="007B28F5"/>
    <w:rsid w:val="007B2A18"/>
    <w:rsid w:val="007B2AFA"/>
    <w:rsid w:val="007B2D3C"/>
    <w:rsid w:val="007B2E5A"/>
    <w:rsid w:val="007B2FBB"/>
    <w:rsid w:val="007B3240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7A8"/>
    <w:rsid w:val="007C1CC8"/>
    <w:rsid w:val="007C2696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4801"/>
    <w:rsid w:val="007D624F"/>
    <w:rsid w:val="007D6A34"/>
    <w:rsid w:val="007D6FCE"/>
    <w:rsid w:val="007D70A6"/>
    <w:rsid w:val="007D79D5"/>
    <w:rsid w:val="007D7E8C"/>
    <w:rsid w:val="007E059F"/>
    <w:rsid w:val="007E07F3"/>
    <w:rsid w:val="007E0851"/>
    <w:rsid w:val="007E1237"/>
    <w:rsid w:val="007E3323"/>
    <w:rsid w:val="007E33E2"/>
    <w:rsid w:val="007E351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E2E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4B1C"/>
    <w:rsid w:val="00806A33"/>
    <w:rsid w:val="008070EB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335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6E1E"/>
    <w:rsid w:val="00847467"/>
    <w:rsid w:val="0084778D"/>
    <w:rsid w:val="008477D8"/>
    <w:rsid w:val="00850AE2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E74"/>
    <w:rsid w:val="00857FD0"/>
    <w:rsid w:val="00860351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713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45"/>
    <w:rsid w:val="00880BC6"/>
    <w:rsid w:val="0088106E"/>
    <w:rsid w:val="008813F0"/>
    <w:rsid w:val="00881ACF"/>
    <w:rsid w:val="008823EE"/>
    <w:rsid w:val="00882511"/>
    <w:rsid w:val="008829CC"/>
    <w:rsid w:val="00882B5B"/>
    <w:rsid w:val="008838C2"/>
    <w:rsid w:val="0088456B"/>
    <w:rsid w:val="00884CAB"/>
    <w:rsid w:val="00885DAA"/>
    <w:rsid w:val="00886B0D"/>
    <w:rsid w:val="00887AE5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7A"/>
    <w:rsid w:val="0089758E"/>
    <w:rsid w:val="00897599"/>
    <w:rsid w:val="00897AB8"/>
    <w:rsid w:val="00897AF3"/>
    <w:rsid w:val="00897D1C"/>
    <w:rsid w:val="008A00E1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24F"/>
    <w:rsid w:val="008B24CB"/>
    <w:rsid w:val="008B2BB7"/>
    <w:rsid w:val="008B34A3"/>
    <w:rsid w:val="008B34D3"/>
    <w:rsid w:val="008B3837"/>
    <w:rsid w:val="008B38FD"/>
    <w:rsid w:val="008B3C9E"/>
    <w:rsid w:val="008B3E83"/>
    <w:rsid w:val="008B419D"/>
    <w:rsid w:val="008B441E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00B"/>
    <w:rsid w:val="008D0AC8"/>
    <w:rsid w:val="008D0FF0"/>
    <w:rsid w:val="008D1312"/>
    <w:rsid w:val="008D14A7"/>
    <w:rsid w:val="008D1952"/>
    <w:rsid w:val="008D21D5"/>
    <w:rsid w:val="008D2665"/>
    <w:rsid w:val="008D27BD"/>
    <w:rsid w:val="008D2A67"/>
    <w:rsid w:val="008D2B6B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D7933"/>
    <w:rsid w:val="008D7AB4"/>
    <w:rsid w:val="008E079D"/>
    <w:rsid w:val="008E0AC2"/>
    <w:rsid w:val="008E0BBE"/>
    <w:rsid w:val="008E0D18"/>
    <w:rsid w:val="008E140B"/>
    <w:rsid w:val="008E156D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96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7D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883"/>
    <w:rsid w:val="00915A79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67B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4F5B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DF9"/>
    <w:rsid w:val="00945F9A"/>
    <w:rsid w:val="0094634E"/>
    <w:rsid w:val="00946567"/>
    <w:rsid w:val="009466E3"/>
    <w:rsid w:val="00946C0D"/>
    <w:rsid w:val="00946D05"/>
    <w:rsid w:val="00946EAF"/>
    <w:rsid w:val="009477D2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C3F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567"/>
    <w:rsid w:val="00956942"/>
    <w:rsid w:val="00956FB3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6CF"/>
    <w:rsid w:val="0099075B"/>
    <w:rsid w:val="009908A6"/>
    <w:rsid w:val="00990C9F"/>
    <w:rsid w:val="00990D6D"/>
    <w:rsid w:val="00990EB1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39B0"/>
    <w:rsid w:val="009947D7"/>
    <w:rsid w:val="00994954"/>
    <w:rsid w:val="00995E52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4C6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601F"/>
    <w:rsid w:val="009C6DF9"/>
    <w:rsid w:val="009C7077"/>
    <w:rsid w:val="009C74BE"/>
    <w:rsid w:val="009D04CC"/>
    <w:rsid w:val="009D057F"/>
    <w:rsid w:val="009D0786"/>
    <w:rsid w:val="009D152D"/>
    <w:rsid w:val="009D159C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1DEF"/>
    <w:rsid w:val="009E25D8"/>
    <w:rsid w:val="009E261D"/>
    <w:rsid w:val="009E26CE"/>
    <w:rsid w:val="009E273C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297"/>
    <w:rsid w:val="00A05417"/>
    <w:rsid w:val="00A055B0"/>
    <w:rsid w:val="00A057D7"/>
    <w:rsid w:val="00A065BB"/>
    <w:rsid w:val="00A065CF"/>
    <w:rsid w:val="00A07141"/>
    <w:rsid w:val="00A07530"/>
    <w:rsid w:val="00A075B1"/>
    <w:rsid w:val="00A07782"/>
    <w:rsid w:val="00A07A3F"/>
    <w:rsid w:val="00A07A89"/>
    <w:rsid w:val="00A07E99"/>
    <w:rsid w:val="00A10321"/>
    <w:rsid w:val="00A109AA"/>
    <w:rsid w:val="00A109E2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5AB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9DC"/>
    <w:rsid w:val="00A33B7E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264"/>
    <w:rsid w:val="00A52481"/>
    <w:rsid w:val="00A52561"/>
    <w:rsid w:val="00A52875"/>
    <w:rsid w:val="00A52D60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12A"/>
    <w:rsid w:val="00A6062D"/>
    <w:rsid w:val="00A60ABE"/>
    <w:rsid w:val="00A61141"/>
    <w:rsid w:val="00A61994"/>
    <w:rsid w:val="00A622C8"/>
    <w:rsid w:val="00A6307D"/>
    <w:rsid w:val="00A636F5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93C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D46"/>
    <w:rsid w:val="00A81F06"/>
    <w:rsid w:val="00A81FB0"/>
    <w:rsid w:val="00A82096"/>
    <w:rsid w:val="00A82BCC"/>
    <w:rsid w:val="00A82D73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A053F"/>
    <w:rsid w:val="00AA0737"/>
    <w:rsid w:val="00AA0854"/>
    <w:rsid w:val="00AA0D63"/>
    <w:rsid w:val="00AA0D9E"/>
    <w:rsid w:val="00AA2750"/>
    <w:rsid w:val="00AA29EE"/>
    <w:rsid w:val="00AA2C40"/>
    <w:rsid w:val="00AA3523"/>
    <w:rsid w:val="00AA4028"/>
    <w:rsid w:val="00AA42DF"/>
    <w:rsid w:val="00AA462A"/>
    <w:rsid w:val="00AA4C0B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C7342"/>
    <w:rsid w:val="00AC788A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88D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6A2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1062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75F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1E8D"/>
    <w:rsid w:val="00B42666"/>
    <w:rsid w:val="00B439D2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93"/>
    <w:rsid w:val="00B479B0"/>
    <w:rsid w:val="00B501B6"/>
    <w:rsid w:val="00B501B7"/>
    <w:rsid w:val="00B50307"/>
    <w:rsid w:val="00B5074A"/>
    <w:rsid w:val="00B50BA5"/>
    <w:rsid w:val="00B50C49"/>
    <w:rsid w:val="00B51144"/>
    <w:rsid w:val="00B51293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7F"/>
    <w:rsid w:val="00B85BA2"/>
    <w:rsid w:val="00B8621F"/>
    <w:rsid w:val="00B87150"/>
    <w:rsid w:val="00B8777D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BAA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06D"/>
    <w:rsid w:val="00B97D18"/>
    <w:rsid w:val="00BA00BC"/>
    <w:rsid w:val="00BA026E"/>
    <w:rsid w:val="00BA02E7"/>
    <w:rsid w:val="00BA04E3"/>
    <w:rsid w:val="00BA05C1"/>
    <w:rsid w:val="00BA0984"/>
    <w:rsid w:val="00BA0A0E"/>
    <w:rsid w:val="00BA0EB2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8D4"/>
    <w:rsid w:val="00BB3D1B"/>
    <w:rsid w:val="00BB4314"/>
    <w:rsid w:val="00BB45F9"/>
    <w:rsid w:val="00BB4AA8"/>
    <w:rsid w:val="00BB50CD"/>
    <w:rsid w:val="00BB57C8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27F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45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B49"/>
    <w:rsid w:val="00BF1F40"/>
    <w:rsid w:val="00BF24B7"/>
    <w:rsid w:val="00BF2886"/>
    <w:rsid w:val="00BF3116"/>
    <w:rsid w:val="00BF3208"/>
    <w:rsid w:val="00BF3C19"/>
    <w:rsid w:val="00BF3C99"/>
    <w:rsid w:val="00BF4303"/>
    <w:rsid w:val="00BF5304"/>
    <w:rsid w:val="00BF552F"/>
    <w:rsid w:val="00BF56A8"/>
    <w:rsid w:val="00BF57EC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470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234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EC8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3ADF"/>
    <w:rsid w:val="00C63C6E"/>
    <w:rsid w:val="00C63E54"/>
    <w:rsid w:val="00C6404D"/>
    <w:rsid w:val="00C64537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C96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C26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4A89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5579"/>
    <w:rsid w:val="00CB5C9B"/>
    <w:rsid w:val="00CB5D0B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401D"/>
    <w:rsid w:val="00CD41A5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1EE6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D76"/>
    <w:rsid w:val="00CF01B4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43FC"/>
    <w:rsid w:val="00CF5448"/>
    <w:rsid w:val="00CF55D2"/>
    <w:rsid w:val="00CF6868"/>
    <w:rsid w:val="00D0005D"/>
    <w:rsid w:val="00D00885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2AD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3770"/>
    <w:rsid w:val="00D342E6"/>
    <w:rsid w:val="00D3458F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03D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6BC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372D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DC"/>
    <w:rsid w:val="00DB5FFB"/>
    <w:rsid w:val="00DB6501"/>
    <w:rsid w:val="00DB6952"/>
    <w:rsid w:val="00DB6BEC"/>
    <w:rsid w:val="00DB6C0A"/>
    <w:rsid w:val="00DB6DE4"/>
    <w:rsid w:val="00DC078B"/>
    <w:rsid w:val="00DC08B3"/>
    <w:rsid w:val="00DC09E5"/>
    <w:rsid w:val="00DC0A95"/>
    <w:rsid w:val="00DC1012"/>
    <w:rsid w:val="00DC167F"/>
    <w:rsid w:val="00DC1728"/>
    <w:rsid w:val="00DC1B91"/>
    <w:rsid w:val="00DC2F54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BF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6F0D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13C"/>
    <w:rsid w:val="00E07607"/>
    <w:rsid w:val="00E07627"/>
    <w:rsid w:val="00E07CD5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1CE"/>
    <w:rsid w:val="00E2449C"/>
    <w:rsid w:val="00E24543"/>
    <w:rsid w:val="00E251AA"/>
    <w:rsid w:val="00E25215"/>
    <w:rsid w:val="00E25567"/>
    <w:rsid w:val="00E25BB5"/>
    <w:rsid w:val="00E2793F"/>
    <w:rsid w:val="00E27BB8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47EAE"/>
    <w:rsid w:val="00E503DE"/>
    <w:rsid w:val="00E505DF"/>
    <w:rsid w:val="00E5113B"/>
    <w:rsid w:val="00E51150"/>
    <w:rsid w:val="00E51479"/>
    <w:rsid w:val="00E51531"/>
    <w:rsid w:val="00E51589"/>
    <w:rsid w:val="00E52233"/>
    <w:rsid w:val="00E5272E"/>
    <w:rsid w:val="00E53CB8"/>
    <w:rsid w:val="00E5421C"/>
    <w:rsid w:val="00E54461"/>
    <w:rsid w:val="00E54E7A"/>
    <w:rsid w:val="00E55356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AF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24B3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571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229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4BCF"/>
    <w:rsid w:val="00E950EF"/>
    <w:rsid w:val="00E95136"/>
    <w:rsid w:val="00E95485"/>
    <w:rsid w:val="00E95C0D"/>
    <w:rsid w:val="00E9600C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5F3"/>
    <w:rsid w:val="00EB57A7"/>
    <w:rsid w:val="00EB57B1"/>
    <w:rsid w:val="00EB5808"/>
    <w:rsid w:val="00EB68CF"/>
    <w:rsid w:val="00EB69B5"/>
    <w:rsid w:val="00EB6B04"/>
    <w:rsid w:val="00EB724E"/>
    <w:rsid w:val="00EB74C0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069"/>
    <w:rsid w:val="00EC5A21"/>
    <w:rsid w:val="00EC5D01"/>
    <w:rsid w:val="00EC7913"/>
    <w:rsid w:val="00ED0083"/>
    <w:rsid w:val="00ED00E5"/>
    <w:rsid w:val="00ED0173"/>
    <w:rsid w:val="00ED0650"/>
    <w:rsid w:val="00ED0EFF"/>
    <w:rsid w:val="00ED15DD"/>
    <w:rsid w:val="00ED1689"/>
    <w:rsid w:val="00ED19B0"/>
    <w:rsid w:val="00ED2677"/>
    <w:rsid w:val="00ED28C9"/>
    <w:rsid w:val="00ED2FDC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01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4DB1"/>
    <w:rsid w:val="00F15946"/>
    <w:rsid w:val="00F15993"/>
    <w:rsid w:val="00F15E2E"/>
    <w:rsid w:val="00F20033"/>
    <w:rsid w:val="00F20D65"/>
    <w:rsid w:val="00F20EBB"/>
    <w:rsid w:val="00F21514"/>
    <w:rsid w:val="00F21923"/>
    <w:rsid w:val="00F22190"/>
    <w:rsid w:val="00F22756"/>
    <w:rsid w:val="00F232A5"/>
    <w:rsid w:val="00F23614"/>
    <w:rsid w:val="00F23C1D"/>
    <w:rsid w:val="00F2435B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76DE"/>
    <w:rsid w:val="00F57ABA"/>
    <w:rsid w:val="00F6060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F1A"/>
    <w:rsid w:val="00F7003A"/>
    <w:rsid w:val="00F7058B"/>
    <w:rsid w:val="00F708E3"/>
    <w:rsid w:val="00F70BB1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21D9"/>
    <w:rsid w:val="00F8220E"/>
    <w:rsid w:val="00F8370C"/>
    <w:rsid w:val="00F83C38"/>
    <w:rsid w:val="00F8497C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4A4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86"/>
    <w:rsid w:val="00FB1132"/>
    <w:rsid w:val="00FB1144"/>
    <w:rsid w:val="00FB19DD"/>
    <w:rsid w:val="00FB1AF3"/>
    <w:rsid w:val="00FB1E4F"/>
    <w:rsid w:val="00FB1EEB"/>
    <w:rsid w:val="00FB2178"/>
    <w:rsid w:val="00FB21CE"/>
    <w:rsid w:val="00FB2637"/>
    <w:rsid w:val="00FB282D"/>
    <w:rsid w:val="00FB2A8E"/>
    <w:rsid w:val="00FB2F2A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9B2"/>
    <w:rsid w:val="00FD2CC0"/>
    <w:rsid w:val="00FD2E1B"/>
    <w:rsid w:val="00FD3C9F"/>
    <w:rsid w:val="00FD3DA0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07AC"/>
    <w:rsid w:val="00FE0B88"/>
    <w:rsid w:val="00FE16D7"/>
    <w:rsid w:val="00FE1930"/>
    <w:rsid w:val="00FE2E80"/>
    <w:rsid w:val="00FE3204"/>
    <w:rsid w:val="00FE32C0"/>
    <w:rsid w:val="00FE4625"/>
    <w:rsid w:val="00FE5358"/>
    <w:rsid w:val="00FE5A0D"/>
    <w:rsid w:val="00FE6712"/>
    <w:rsid w:val="00FE6876"/>
    <w:rsid w:val="00FE71A6"/>
    <w:rsid w:val="00FE77E5"/>
    <w:rsid w:val="00FE7E1C"/>
    <w:rsid w:val="00FF0D39"/>
    <w:rsid w:val="00FF0F6F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72C9"/>
    <w:rsid w:val="00FF73C0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ED76"/>
  <w15:docId w15:val="{3A2D5C32-7147-4240-A57C-3C3FAD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  <w:style w:type="paragraph" w:styleId="af6">
    <w:name w:val="Normal (Web)"/>
    <w:basedOn w:val="a"/>
    <w:uiPriority w:val="99"/>
    <w:semiHidden/>
    <w:unhideWhenUsed/>
    <w:rsid w:val="00BB5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17084.599999999999</c:v>
                </c:pt>
                <c:pt idx="1">
                  <c:v>67646.2</c:v>
                </c:pt>
                <c:pt idx="2" formatCode="General">
                  <c:v>106166.6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107328"/>
        <c:axId val="135109632"/>
      </c:barChart>
      <c:catAx>
        <c:axId val="135107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1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D2AC-84B3-4C54-B423-AFF661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11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01-16/07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</vt:lpstr>
    </vt:vector>
  </TitlesOfParts>
  <Company>MultiDVD Team</Company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01-16/07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2023 года"</dc:title>
  <dc:creator>F1</dc:creator>
  <cp:lastModifiedBy>Professional</cp:lastModifiedBy>
  <cp:revision>55</cp:revision>
  <cp:lastPrinted>2023-08-11T09:08:00Z</cp:lastPrinted>
  <dcterms:created xsi:type="dcterms:W3CDTF">2022-05-12T23:46:00Z</dcterms:created>
  <dcterms:modified xsi:type="dcterms:W3CDTF">2023-08-18T08:36:00Z</dcterms:modified>
</cp:coreProperties>
</file>